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7396E" w14:textId="77777777" w:rsidR="00DA4560" w:rsidRDefault="00DA4560" w:rsidP="00A36978">
      <w:pPr>
        <w:pStyle w:val="Beschriftung"/>
        <w:tabs>
          <w:tab w:val="left" w:pos="993"/>
        </w:tabs>
        <w:ind w:left="708" w:right="-626" w:hanging="708"/>
        <w:rPr>
          <w:b w:val="0"/>
          <w:bCs/>
          <w:sz w:val="20"/>
        </w:rPr>
      </w:pPr>
    </w:p>
    <w:p w14:paraId="46C291AB" w14:textId="614C5C8B" w:rsidR="00A36978" w:rsidRPr="00A36978" w:rsidRDefault="00DA4560" w:rsidP="00A36978">
      <w:pPr>
        <w:pStyle w:val="Beschriftung"/>
        <w:tabs>
          <w:tab w:val="left" w:pos="993"/>
        </w:tabs>
        <w:ind w:left="708" w:right="-626" w:hanging="708"/>
        <w:rPr>
          <w:b w:val="0"/>
          <w:bCs/>
          <w:sz w:val="20"/>
        </w:rPr>
      </w:pPr>
      <w:r>
        <w:rPr>
          <w:noProof/>
        </w:rPr>
        <mc:AlternateContent>
          <mc:Choice Requires="wps">
            <w:drawing>
              <wp:anchor distT="0" distB="0" distL="114300" distR="114300" simplePos="0" relativeHeight="251659265" behindDoc="0" locked="0" layoutInCell="1" allowOverlap="1" wp14:anchorId="3315E65E" wp14:editId="0F614CD9">
                <wp:simplePos x="0" y="0"/>
                <wp:positionH relativeFrom="column">
                  <wp:posOffset>-55880</wp:posOffset>
                </wp:positionH>
                <wp:positionV relativeFrom="paragraph">
                  <wp:posOffset>-755015</wp:posOffset>
                </wp:positionV>
                <wp:extent cx="2768600" cy="387350"/>
                <wp:effectExtent l="0" t="0" r="0" b="0"/>
                <wp:wrapNone/>
                <wp:docPr id="1182209032" name="Textfeld 1"/>
                <wp:cNvGraphicFramePr/>
                <a:graphic xmlns:a="http://schemas.openxmlformats.org/drawingml/2006/main">
                  <a:graphicData uri="http://schemas.microsoft.com/office/word/2010/wordprocessingShape">
                    <wps:wsp>
                      <wps:cNvSpPr txBox="1"/>
                      <wps:spPr>
                        <a:xfrm>
                          <a:off x="0" y="0"/>
                          <a:ext cx="2768600" cy="387350"/>
                        </a:xfrm>
                        <a:prstGeom prst="rect">
                          <a:avLst/>
                        </a:prstGeom>
                        <a:solidFill>
                          <a:schemeClr val="lt1"/>
                        </a:solidFill>
                        <a:ln w="6350">
                          <a:noFill/>
                        </a:ln>
                      </wps:spPr>
                      <wps:txbx>
                        <w:txbxContent>
                          <w:p w14:paraId="7002B4B8" w14:textId="5771FE2C" w:rsidR="00BB6718" w:rsidRPr="00BB6718" w:rsidRDefault="00BB6718">
                            <w:pPr>
                              <w:rPr>
                                <w:b/>
                                <w:bCs/>
                              </w:rPr>
                            </w:pPr>
                            <w:r w:rsidRPr="00BB6718">
                              <w:rPr>
                                <w:b/>
                                <w:bCs/>
                              </w:rPr>
                              <w:t>Presseinformation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15E65E" id="_x0000_t202" coordsize="21600,21600" o:spt="202" path="m,l,21600r21600,l21600,xe">
                <v:stroke joinstyle="miter"/>
                <v:path gradientshapeok="t" o:connecttype="rect"/>
              </v:shapetype>
              <v:shape id="Textfeld 1" o:spid="_x0000_s1026" type="#_x0000_t202" style="position:absolute;left:0;text-align:left;margin-left:-4.4pt;margin-top:-59.45pt;width:218pt;height:30.5pt;z-index:2516592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" fillcolor="white [3201]" stroked="f" strokeweight=".5pt">
                <v:textbox>
                  <w:txbxContent>
                    <w:p w14:paraId="7002B4B8" w14:textId="5771FE2C" w:rsidR="00BB6718" w:rsidRPr="00BB6718" w:rsidRDefault="00BB6718">
                      <w:pPr>
                        <w:rPr>
                          <w:b/>
                          <w:bCs/>
                        </w:rPr>
                      </w:pPr>
                      <w:r w:rsidRPr="00BB6718">
                        <w:rPr>
                          <w:b/>
                          <w:bCs/>
                        </w:rPr>
                        <w:t>Presseinformation</w:t>
                      </w:r>
                    </w:p>
                  </w:txbxContent>
                </v:textbox>
              </v:shape>
            </w:pict>
          </mc:Fallback>
        </mc:AlternateContent>
      </w:r>
      <w:r>
        <w:rPr>
          <w:noProof/>
        </w:rPr>
        <w:drawing>
          <wp:anchor distT="0" distB="0" distL="114300" distR="114300" simplePos="0" relativeHeight="251658241" behindDoc="0" locked="0" layoutInCell="1" allowOverlap="1" wp14:anchorId="55DAC7F1" wp14:editId="57F64DAB">
            <wp:simplePos x="0" y="0"/>
            <wp:positionH relativeFrom="column">
              <wp:posOffset>3392170</wp:posOffset>
            </wp:positionH>
            <wp:positionV relativeFrom="paragraph">
              <wp:posOffset>-885190</wp:posOffset>
            </wp:positionV>
            <wp:extent cx="3020400" cy="943200"/>
            <wp:effectExtent l="0" t="0" r="8890" b="9525"/>
            <wp:wrapNone/>
            <wp:docPr id="1594253048" name="Grafik 1" descr="Ein Bild, das Text, Schrift, Logo,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253048" name="Grafik 1" descr="Ein Bild, das Text, Schrift, Logo, Visitenkarte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400" cy="94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36978" w:rsidRPr="00A36978">
        <w:rPr>
          <w:b w:val="0"/>
          <w:bCs/>
          <w:sz w:val="20"/>
        </w:rPr>
        <w:t>Kontakt</w:t>
      </w:r>
      <w:r w:rsidR="00A36978" w:rsidRPr="00A36978">
        <w:rPr>
          <w:b w:val="0"/>
          <w:bCs/>
          <w:sz w:val="20"/>
        </w:rPr>
        <w:tab/>
      </w:r>
      <w:r w:rsidR="00A36978" w:rsidRPr="00A36978">
        <w:rPr>
          <w:b w:val="0"/>
          <w:bCs/>
          <w:sz w:val="20"/>
        </w:rPr>
        <w:tab/>
        <w:t>Christoph Götz</w:t>
      </w:r>
    </w:p>
    <w:p w14:paraId="315B1760" w14:textId="7CC24C3C" w:rsidR="00A36978" w:rsidRPr="00A36978" w:rsidRDefault="00A36978" w:rsidP="00A36978">
      <w:pPr>
        <w:tabs>
          <w:tab w:val="left" w:pos="993"/>
        </w:tabs>
        <w:ind w:left="708" w:hanging="708"/>
        <w:rPr>
          <w:bCs/>
          <w:sz w:val="20"/>
        </w:rPr>
      </w:pPr>
      <w:r w:rsidRPr="00A36978">
        <w:rPr>
          <w:bCs/>
          <w:sz w:val="20"/>
        </w:rPr>
        <w:t xml:space="preserve">Telefon </w:t>
      </w:r>
      <w:r w:rsidRPr="00A36978">
        <w:rPr>
          <w:bCs/>
          <w:sz w:val="20"/>
        </w:rPr>
        <w:tab/>
        <w:t>+49</w:t>
      </w:r>
      <w:r w:rsidR="009A76F9">
        <w:rPr>
          <w:bCs/>
          <w:sz w:val="20"/>
        </w:rPr>
        <w:t xml:space="preserve"> </w:t>
      </w:r>
      <w:r w:rsidRPr="00A36978">
        <w:rPr>
          <w:bCs/>
          <w:sz w:val="20"/>
        </w:rPr>
        <w:t>69</w:t>
      </w:r>
      <w:r w:rsidR="009A76F9">
        <w:rPr>
          <w:bCs/>
          <w:sz w:val="20"/>
        </w:rPr>
        <w:t xml:space="preserve"> </w:t>
      </w:r>
      <w:r w:rsidRPr="00A36978">
        <w:rPr>
          <w:bCs/>
          <w:sz w:val="20"/>
        </w:rPr>
        <w:t>6603</w:t>
      </w:r>
      <w:r w:rsidR="009A76F9">
        <w:rPr>
          <w:bCs/>
          <w:sz w:val="20"/>
        </w:rPr>
        <w:t>-</w:t>
      </w:r>
      <w:r w:rsidRPr="00A36978">
        <w:rPr>
          <w:bCs/>
          <w:sz w:val="20"/>
        </w:rPr>
        <w:t>1891</w:t>
      </w:r>
    </w:p>
    <w:p w14:paraId="047D1486" w14:textId="16DB791F" w:rsidR="00A36978" w:rsidRPr="00A36978" w:rsidRDefault="00A36978" w:rsidP="00A36978">
      <w:pPr>
        <w:tabs>
          <w:tab w:val="left" w:pos="993"/>
        </w:tabs>
        <w:ind w:left="708" w:hanging="708"/>
        <w:rPr>
          <w:bCs/>
          <w:sz w:val="20"/>
        </w:rPr>
      </w:pPr>
      <w:r w:rsidRPr="00A36978">
        <w:rPr>
          <w:bCs/>
          <w:sz w:val="20"/>
        </w:rPr>
        <w:t xml:space="preserve">Telefax </w:t>
      </w:r>
      <w:r w:rsidRPr="00A36978">
        <w:rPr>
          <w:bCs/>
          <w:sz w:val="20"/>
        </w:rPr>
        <w:tab/>
        <w:t>+49</w:t>
      </w:r>
      <w:r w:rsidR="009A76F9">
        <w:rPr>
          <w:bCs/>
          <w:sz w:val="20"/>
        </w:rPr>
        <w:t xml:space="preserve"> </w:t>
      </w:r>
      <w:r w:rsidRPr="00A36978">
        <w:rPr>
          <w:bCs/>
          <w:sz w:val="20"/>
        </w:rPr>
        <w:t>69</w:t>
      </w:r>
      <w:r w:rsidR="009A76F9">
        <w:rPr>
          <w:bCs/>
          <w:sz w:val="20"/>
        </w:rPr>
        <w:t xml:space="preserve"> </w:t>
      </w:r>
      <w:r w:rsidRPr="00A36978">
        <w:rPr>
          <w:bCs/>
          <w:sz w:val="20"/>
        </w:rPr>
        <w:t>6603</w:t>
      </w:r>
      <w:r w:rsidR="009A76F9">
        <w:rPr>
          <w:bCs/>
          <w:sz w:val="20"/>
        </w:rPr>
        <w:t>-</w:t>
      </w:r>
      <w:r w:rsidRPr="00A36978">
        <w:rPr>
          <w:bCs/>
          <w:sz w:val="20"/>
        </w:rPr>
        <w:t>2891</w:t>
      </w:r>
    </w:p>
    <w:p w14:paraId="4A6381A8" w14:textId="73DC273C" w:rsidR="00A36978" w:rsidRPr="00A36978" w:rsidRDefault="00A36978" w:rsidP="00A36978">
      <w:pPr>
        <w:tabs>
          <w:tab w:val="left" w:pos="993"/>
        </w:tabs>
        <w:ind w:left="708" w:hanging="708"/>
        <w:rPr>
          <w:bCs/>
          <w:sz w:val="20"/>
        </w:rPr>
      </w:pPr>
      <w:r w:rsidRPr="00A36978">
        <w:rPr>
          <w:bCs/>
          <w:sz w:val="20"/>
        </w:rPr>
        <w:t>E-Mail</w:t>
      </w:r>
      <w:r w:rsidRPr="00A36978">
        <w:rPr>
          <w:bCs/>
          <w:sz w:val="20"/>
        </w:rPr>
        <w:tab/>
      </w:r>
      <w:r w:rsidRPr="00A36978">
        <w:rPr>
          <w:bCs/>
          <w:sz w:val="20"/>
        </w:rPr>
        <w:tab/>
      </w:r>
      <w:hyperlink r:id="rId12" w:history="1">
        <w:r w:rsidRPr="00A36978">
          <w:rPr>
            <w:rStyle w:val="Hyperlink"/>
            <w:bCs/>
            <w:sz w:val="20"/>
          </w:rPr>
          <w:t>presse@demopark.de</w:t>
        </w:r>
      </w:hyperlink>
    </w:p>
    <w:p w14:paraId="1EF82A8A" w14:textId="028257F6" w:rsidR="00A36978" w:rsidRPr="00A36978" w:rsidRDefault="00A36978" w:rsidP="00A36978">
      <w:pPr>
        <w:tabs>
          <w:tab w:val="left" w:pos="993"/>
        </w:tabs>
        <w:ind w:left="708" w:hanging="708"/>
        <w:rPr>
          <w:bCs/>
          <w:sz w:val="20"/>
        </w:rPr>
      </w:pPr>
      <w:r w:rsidRPr="00A36978">
        <w:rPr>
          <w:bCs/>
          <w:sz w:val="20"/>
        </w:rPr>
        <w:t>Datum</w:t>
      </w:r>
      <w:r w:rsidRPr="00A36978">
        <w:rPr>
          <w:bCs/>
          <w:sz w:val="20"/>
        </w:rPr>
        <w:tab/>
      </w:r>
      <w:r w:rsidRPr="00A36978">
        <w:rPr>
          <w:bCs/>
          <w:sz w:val="20"/>
        </w:rPr>
        <w:tab/>
      </w:r>
      <w:r w:rsidR="00E04A17">
        <w:rPr>
          <w:bCs/>
          <w:sz w:val="20"/>
        </w:rPr>
        <w:t>1</w:t>
      </w:r>
      <w:r w:rsidR="0064498E">
        <w:rPr>
          <w:bCs/>
          <w:sz w:val="20"/>
        </w:rPr>
        <w:t>5</w:t>
      </w:r>
      <w:r w:rsidR="00E04A17">
        <w:rPr>
          <w:bCs/>
          <w:sz w:val="20"/>
        </w:rPr>
        <w:t>. April 2025</w:t>
      </w:r>
    </w:p>
    <w:p w14:paraId="7A26043A" w14:textId="3184BDE9" w:rsidR="00A36978" w:rsidRPr="00680B3C" w:rsidRDefault="00A36978" w:rsidP="00A36978">
      <w:pPr>
        <w:rPr>
          <w:sz w:val="20"/>
        </w:rPr>
      </w:pPr>
    </w:p>
    <w:p w14:paraId="6FC35049" w14:textId="77777777" w:rsidR="004E1D50" w:rsidRDefault="00FA476F" w:rsidP="004E1D50">
      <w:pPr>
        <w:rPr>
          <w:rFonts w:cs="Arial"/>
          <w:b/>
          <w:szCs w:val="22"/>
        </w:rPr>
      </w:pPr>
      <w:r>
        <w:rPr>
          <w:noProof/>
          <w:sz w:val="18"/>
          <w:szCs w:val="18"/>
        </w:rPr>
        <w:object w:dxaOrig="1440" w:dyaOrig="1440" w14:anchorId="2CE3F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margin-left:72.75pt;margin-top:770.4pt;width:57.25pt;height:39.85pt;z-index:251658240;mso-wrap-distance-left:7.1pt;mso-wrap-distance-right:7.1pt;mso-position-horizontal-relative:page;mso-position-vertical-relative:page" o:preferrelative="f" wrapcoords="-189 0 -189 21327 21600 21327 21600 0 -189 0" fillcolor="window">
            <v:imagedata r:id="rId13" o:title=""/>
            <w10:wrap type="tight" anchorx="page" anchory="page"/>
            <w10:anchorlock/>
          </v:shape>
          <o:OLEObject Type="Embed" ProgID="Word.Picture.8" ShapeID="_x0000_s2087" DrawAspect="Content" ObjectID="_1806218676" r:id="rId14"/>
        </w:object>
      </w:r>
    </w:p>
    <w:p w14:paraId="1F77D27A" w14:textId="77777777" w:rsidR="004E1D50" w:rsidRDefault="004E1D50" w:rsidP="004E1D50">
      <w:pPr>
        <w:rPr>
          <w:rFonts w:cs="Arial"/>
          <w:b/>
          <w:szCs w:val="22"/>
        </w:rPr>
      </w:pPr>
    </w:p>
    <w:p w14:paraId="3D88E35B" w14:textId="7F936EC4" w:rsidR="002751D6" w:rsidRPr="00EF2329" w:rsidRDefault="002751D6" w:rsidP="002751D6">
      <w:pPr>
        <w:rPr>
          <w:b/>
          <w:bCs/>
          <w:sz w:val="24"/>
          <w:szCs w:val="24"/>
        </w:rPr>
      </w:pPr>
      <w:r w:rsidRPr="00EF2329">
        <w:rPr>
          <w:b/>
          <w:bCs/>
          <w:sz w:val="24"/>
          <w:szCs w:val="24"/>
        </w:rPr>
        <w:t xml:space="preserve">Presseinformation </w:t>
      </w:r>
      <w:r>
        <w:rPr>
          <w:b/>
          <w:bCs/>
          <w:sz w:val="24"/>
          <w:szCs w:val="24"/>
        </w:rPr>
        <w:t>4</w:t>
      </w:r>
    </w:p>
    <w:p w14:paraId="223F424B" w14:textId="77777777" w:rsidR="002751D6" w:rsidRDefault="002751D6" w:rsidP="004E1D50">
      <w:pPr>
        <w:rPr>
          <w:rFonts w:cs="Arial"/>
          <w:b/>
          <w:szCs w:val="22"/>
        </w:rPr>
      </w:pPr>
    </w:p>
    <w:p w14:paraId="569A6479" w14:textId="77777777" w:rsidR="002751D6" w:rsidRDefault="002751D6" w:rsidP="004E1D50">
      <w:pPr>
        <w:rPr>
          <w:rFonts w:cs="Arial"/>
          <w:b/>
          <w:szCs w:val="22"/>
        </w:rPr>
      </w:pPr>
    </w:p>
    <w:p w14:paraId="337E7EC6" w14:textId="63B3113E" w:rsidR="0059701F" w:rsidRPr="009017FE" w:rsidRDefault="00002E32" w:rsidP="0059701F">
      <w:pPr>
        <w:rPr>
          <w:rFonts w:cs="Arial"/>
          <w:b/>
          <w:szCs w:val="22"/>
        </w:rPr>
      </w:pPr>
      <w:r w:rsidRPr="009017FE">
        <w:rPr>
          <w:rFonts w:cs="Arial"/>
          <w:b/>
          <w:szCs w:val="22"/>
        </w:rPr>
        <w:t>demopark 2025</w:t>
      </w:r>
    </w:p>
    <w:p w14:paraId="653770CC" w14:textId="77777777" w:rsidR="009017FE" w:rsidRPr="009017FE" w:rsidRDefault="009017FE" w:rsidP="009017FE">
      <w:pPr>
        <w:pStyle w:val="StandardWeb"/>
        <w:shd w:val="clear" w:color="auto" w:fill="FFFFFF"/>
        <w:spacing w:before="0" w:beforeAutospacing="0" w:after="240" w:afterAutospacing="0" w:line="276" w:lineRule="auto"/>
        <w:textAlignment w:val="baseline"/>
        <w:rPr>
          <w:rFonts w:ascii="Arial" w:hAnsi="Arial" w:cs="Arial"/>
          <w:b/>
          <w:sz w:val="28"/>
        </w:rPr>
      </w:pPr>
      <w:r w:rsidRPr="009017FE">
        <w:rPr>
          <w:rFonts w:ascii="Arial" w:hAnsi="Arial" w:cs="Arial"/>
          <w:b/>
          <w:sz w:val="28"/>
        </w:rPr>
        <w:t xml:space="preserve">Digitalisierung und autonome Geräte machen den Bauhof effizienter </w:t>
      </w:r>
    </w:p>
    <w:p w14:paraId="1A19941D" w14:textId="77777777" w:rsidR="0059701F" w:rsidRPr="0059701F" w:rsidRDefault="0059701F" w:rsidP="0059701F">
      <w:pPr>
        <w:rPr>
          <w:sz w:val="20"/>
        </w:rPr>
      </w:pPr>
    </w:p>
    <w:p w14:paraId="209CB80E" w14:textId="716AE2CC" w:rsidR="009017FE" w:rsidRPr="009017FE" w:rsidRDefault="004119A8" w:rsidP="009017FE">
      <w:pPr>
        <w:pStyle w:val="StandardWeb"/>
        <w:shd w:val="clear" w:color="auto" w:fill="FFFFFF"/>
        <w:spacing w:before="0" w:beforeAutospacing="0" w:after="120" w:afterAutospacing="0" w:line="276" w:lineRule="auto"/>
        <w:textAlignment w:val="baseline"/>
        <w:rPr>
          <w:rFonts w:ascii="Arial" w:hAnsi="Arial" w:cs="Arial"/>
          <w:sz w:val="22"/>
          <w:szCs w:val="22"/>
        </w:rPr>
      </w:pPr>
      <w:r w:rsidRPr="009017FE">
        <w:rPr>
          <w:rFonts w:ascii="Arial" w:hAnsi="Arial" w:cs="Arial"/>
          <w:sz w:val="22"/>
          <w:szCs w:val="22"/>
        </w:rPr>
        <w:t xml:space="preserve">Frankfurt, </w:t>
      </w:r>
      <w:r w:rsidR="00E04A17">
        <w:rPr>
          <w:rFonts w:ascii="Arial" w:hAnsi="Arial" w:cs="Arial"/>
          <w:sz w:val="22"/>
          <w:szCs w:val="22"/>
        </w:rPr>
        <w:t>1</w:t>
      </w:r>
      <w:r w:rsidR="0064498E">
        <w:rPr>
          <w:rFonts w:ascii="Arial" w:hAnsi="Arial" w:cs="Arial"/>
          <w:sz w:val="22"/>
          <w:szCs w:val="22"/>
        </w:rPr>
        <w:t>5</w:t>
      </w:r>
      <w:r w:rsidR="009017FE" w:rsidRPr="009017FE">
        <w:rPr>
          <w:rFonts w:ascii="Arial" w:hAnsi="Arial" w:cs="Arial"/>
          <w:sz w:val="22"/>
          <w:szCs w:val="22"/>
        </w:rPr>
        <w:t>. April 2025</w:t>
      </w:r>
      <w:r w:rsidRPr="009017FE">
        <w:rPr>
          <w:rFonts w:ascii="Arial" w:hAnsi="Arial" w:cs="Arial"/>
          <w:sz w:val="22"/>
          <w:szCs w:val="22"/>
        </w:rPr>
        <w:t xml:space="preserve"> –</w:t>
      </w:r>
      <w:r w:rsidR="004B6CE5" w:rsidRPr="009017FE">
        <w:rPr>
          <w:rFonts w:ascii="Arial" w:hAnsi="Arial" w:cs="Arial"/>
          <w:sz w:val="22"/>
          <w:szCs w:val="22"/>
        </w:rPr>
        <w:t xml:space="preserve"> </w:t>
      </w:r>
      <w:r w:rsidR="009017FE" w:rsidRPr="009017FE">
        <w:rPr>
          <w:rFonts w:ascii="Arial" w:hAnsi="Arial" w:cs="Arial"/>
          <w:sz w:val="22"/>
          <w:szCs w:val="22"/>
        </w:rPr>
        <w:t>Die Herausforderungen für kommunale Bauhöfe und ihre Dienstleister werden größer: Neben umweltschonenderen Arbeit</w:t>
      </w:r>
      <w:r w:rsidR="006E226F">
        <w:rPr>
          <w:rFonts w:ascii="Arial" w:hAnsi="Arial" w:cs="Arial"/>
          <w:sz w:val="22"/>
          <w:szCs w:val="22"/>
        </w:rPr>
        <w:t xml:space="preserve">sprozessen </w:t>
      </w:r>
      <w:r w:rsidR="009017FE" w:rsidRPr="009017FE">
        <w:rPr>
          <w:rFonts w:ascii="Arial" w:hAnsi="Arial" w:cs="Arial"/>
          <w:sz w:val="22"/>
          <w:szCs w:val="22"/>
        </w:rPr>
        <w:t xml:space="preserve">und </w:t>
      </w:r>
      <w:r w:rsidR="006E226F">
        <w:rPr>
          <w:rFonts w:ascii="Arial" w:hAnsi="Arial" w:cs="Arial"/>
          <w:sz w:val="22"/>
          <w:szCs w:val="22"/>
        </w:rPr>
        <w:t>einem</w:t>
      </w:r>
      <w:r w:rsidR="009017FE" w:rsidRPr="009017FE">
        <w:rPr>
          <w:rFonts w:ascii="Arial" w:hAnsi="Arial" w:cs="Arial"/>
          <w:sz w:val="22"/>
          <w:szCs w:val="22"/>
        </w:rPr>
        <w:t xml:space="preserve"> wachsenden Anspruch an die Arbeitsqualität rücken die Kosteneffizienz und die Dokumentation der erledigten Aufgaben immer mehr in den Vordergrund. Helfen können die weitere Digitalisierung der Arbeitsplanung bis hin zu digitalen Grünflächenmanagement-Systemen sowie neue autonome oder ferngesteuerte Geräte. </w:t>
      </w:r>
    </w:p>
    <w:p w14:paraId="374DA2B0" w14:textId="6DF53629" w:rsidR="009017FE" w:rsidRPr="009017FE" w:rsidRDefault="009017FE" w:rsidP="009017FE">
      <w:pPr>
        <w:pStyle w:val="StandardWeb"/>
        <w:shd w:val="clear" w:color="auto" w:fill="FFFFFF"/>
        <w:spacing w:before="0" w:beforeAutospacing="0" w:after="120" w:afterAutospacing="0" w:line="276" w:lineRule="auto"/>
        <w:textAlignment w:val="baseline"/>
        <w:rPr>
          <w:rFonts w:ascii="Arial" w:hAnsi="Arial" w:cs="Arial"/>
          <w:sz w:val="22"/>
          <w:szCs w:val="22"/>
        </w:rPr>
      </w:pPr>
      <w:r w:rsidRPr="009017FE">
        <w:rPr>
          <w:rFonts w:ascii="Arial" w:hAnsi="Arial" w:cs="Arial"/>
          <w:sz w:val="22"/>
          <w:szCs w:val="22"/>
        </w:rPr>
        <w:t xml:space="preserve">Einen breiten Überblick über die neuesten Lösungen können sich Anwender und Entscheider auf der demopark, Europas größter Freilandausstellung für die Grüne Branche, verschaffen, die vom 22. bis 24. Juni 2025 in Eisenach veranstaltet wird. Mehr als 400 Aussteller </w:t>
      </w:r>
      <w:proofErr w:type="gramStart"/>
      <w:r w:rsidRPr="009017FE">
        <w:rPr>
          <w:rFonts w:ascii="Arial" w:hAnsi="Arial" w:cs="Arial"/>
          <w:sz w:val="22"/>
          <w:szCs w:val="22"/>
        </w:rPr>
        <w:t>werden</w:t>
      </w:r>
      <w:proofErr w:type="gramEnd"/>
      <w:r w:rsidRPr="009017FE">
        <w:rPr>
          <w:rFonts w:ascii="Arial" w:hAnsi="Arial" w:cs="Arial"/>
          <w:sz w:val="22"/>
          <w:szCs w:val="22"/>
        </w:rPr>
        <w:t xml:space="preserve"> dort Neuheiten und bewährte Konzepte für das Management und die Erledigung der Pflegeaufgaben kommunaler Bauhöfe, der Gewässer-, Landschafts-, Golfplatz- und Friedhofspflege sowie den Winterdienst zeigen.</w:t>
      </w:r>
    </w:p>
    <w:p w14:paraId="38671D38" w14:textId="77777777" w:rsidR="009017FE" w:rsidRPr="009017FE" w:rsidRDefault="009017FE" w:rsidP="009017FE">
      <w:pPr>
        <w:spacing w:after="120" w:line="276" w:lineRule="auto"/>
        <w:rPr>
          <w:rFonts w:cs="Arial"/>
          <w:b/>
          <w:szCs w:val="22"/>
        </w:rPr>
      </w:pPr>
      <w:r w:rsidRPr="009017FE">
        <w:rPr>
          <w:rFonts w:cs="Arial"/>
          <w:b/>
          <w:szCs w:val="22"/>
        </w:rPr>
        <w:t>Autonome Mähroboter für Sportplätze und Parks</w:t>
      </w:r>
    </w:p>
    <w:p w14:paraId="66D8BAAB" w14:textId="6A9FF22D" w:rsidR="009017FE" w:rsidRPr="009017FE" w:rsidRDefault="009017FE" w:rsidP="009017FE">
      <w:pPr>
        <w:spacing w:after="120" w:line="276" w:lineRule="auto"/>
        <w:rPr>
          <w:rFonts w:cs="Arial"/>
          <w:szCs w:val="22"/>
        </w:rPr>
      </w:pPr>
      <w:r w:rsidRPr="009017FE">
        <w:rPr>
          <w:rFonts w:cs="Arial"/>
          <w:szCs w:val="22"/>
        </w:rPr>
        <w:t xml:space="preserve">Nachdem Mähroboter in Privatgärten bereits eine weite Verbreitung gefunden haben, zeigen die demopark-Aussteller auch eine breite Palette an Mährobotern für den professionellen Einsatz in der Park- und Sportplatzpflege. Mit ihnen gelingt es, die regelmäßige Pflege trotz knapper personeller Kapazitäten mit sehr guten Ergebnissen zu gewährleisten. Wichtige Aspekte sind, neben der Möglichkeit der digitalen Steuerung und Überwachung des Roboters, hohe Flächenleistungen, ein gutes Schnittbild sowie eine robuste Technik mit hoher Standzeit der Messer. </w:t>
      </w:r>
    </w:p>
    <w:p w14:paraId="23580AD2" w14:textId="04C7ACC1" w:rsidR="006E226F" w:rsidRDefault="009017FE" w:rsidP="009017FE">
      <w:pPr>
        <w:spacing w:after="120" w:line="276" w:lineRule="auto"/>
        <w:rPr>
          <w:rFonts w:cs="Arial"/>
          <w:szCs w:val="22"/>
        </w:rPr>
      </w:pPr>
      <w:r w:rsidRPr="009017FE">
        <w:rPr>
          <w:rFonts w:cs="Arial"/>
          <w:szCs w:val="22"/>
        </w:rPr>
        <w:t xml:space="preserve">Den Blick in die Zukunft </w:t>
      </w:r>
      <w:r w:rsidR="006E226F">
        <w:rPr>
          <w:rFonts w:cs="Arial"/>
          <w:szCs w:val="22"/>
        </w:rPr>
        <w:t>weisen interessante</w:t>
      </w:r>
      <w:r w:rsidRPr="009017FE">
        <w:rPr>
          <w:rFonts w:cs="Arial"/>
          <w:szCs w:val="22"/>
        </w:rPr>
        <w:t xml:space="preserve"> Konzepte, bei denen</w:t>
      </w:r>
      <w:r w:rsidRPr="009017FE">
        <w:rPr>
          <w:rStyle w:val="relative"/>
          <w:rFonts w:cs="Arial"/>
          <w:szCs w:val="22"/>
        </w:rPr>
        <w:t xml:space="preserve"> Drohnen und Mähroboter zusammenarbeiten, um städtische Grünflächen effizient zu pflegen.</w:t>
      </w:r>
      <w:r w:rsidRPr="009017FE">
        <w:rPr>
          <w:rFonts w:cs="Arial"/>
          <w:szCs w:val="22"/>
        </w:rPr>
        <w:t xml:space="preserve"> ​Per Drohnenüberflug können auch größere oder verteilt liegende </w:t>
      </w:r>
      <w:r w:rsidRPr="009017FE">
        <w:rPr>
          <w:rFonts w:cs="Arial"/>
          <w:szCs w:val="22"/>
        </w:rPr>
        <w:lastRenderedPageBreak/>
        <w:t xml:space="preserve">Flächen regelmäßig auf ihren Wachstumsstand, Trockenstress und Mähbedarf hin kontrolliert werden. </w:t>
      </w:r>
    </w:p>
    <w:p w14:paraId="237E1D58" w14:textId="6B8D35DB" w:rsidR="009017FE" w:rsidRPr="009017FE" w:rsidRDefault="009017FE" w:rsidP="009017FE">
      <w:pPr>
        <w:spacing w:after="120" w:line="276" w:lineRule="auto"/>
        <w:rPr>
          <w:rFonts w:cs="Arial"/>
          <w:szCs w:val="22"/>
        </w:rPr>
      </w:pPr>
      <w:r w:rsidRPr="009017FE">
        <w:rPr>
          <w:rFonts w:cs="Arial"/>
          <w:szCs w:val="22"/>
        </w:rPr>
        <w:t xml:space="preserve">Dadurch kann die Einsatzplanung deutlich besser am tatsächlichen Bedarf ausgerichtet werden.  </w:t>
      </w:r>
    </w:p>
    <w:p w14:paraId="38389009" w14:textId="77777777" w:rsidR="009017FE" w:rsidRPr="009017FE" w:rsidRDefault="009017FE" w:rsidP="009017FE">
      <w:pPr>
        <w:spacing w:after="120" w:line="276" w:lineRule="auto"/>
        <w:rPr>
          <w:rStyle w:val="relative"/>
          <w:rFonts w:cs="Arial"/>
          <w:b/>
          <w:szCs w:val="22"/>
        </w:rPr>
      </w:pPr>
      <w:r w:rsidRPr="009017FE">
        <w:rPr>
          <w:rStyle w:val="relative"/>
          <w:rFonts w:cs="Arial"/>
          <w:b/>
          <w:szCs w:val="22"/>
        </w:rPr>
        <w:t>Ferngesteuerte Geräte für sichere Arbeit am Hang</w:t>
      </w:r>
    </w:p>
    <w:p w14:paraId="6CFA85A7" w14:textId="77777777" w:rsidR="009017FE" w:rsidRPr="009017FE" w:rsidRDefault="009017FE" w:rsidP="009017FE">
      <w:pPr>
        <w:spacing w:after="120" w:line="276" w:lineRule="auto"/>
        <w:rPr>
          <w:rStyle w:val="relative"/>
          <w:rFonts w:cs="Arial"/>
          <w:szCs w:val="22"/>
        </w:rPr>
      </w:pPr>
      <w:r w:rsidRPr="009017FE">
        <w:rPr>
          <w:rFonts w:cs="Arial"/>
          <w:szCs w:val="22"/>
        </w:rPr>
        <w:t>Viele Kommunen müssen neben den Standardaufgaben der Flächenpflege auch schwierigere Grünflächen wie beispielsweise an Lärmschutzwällen, an steilen Hängen, Gräben und Deichen regelmäßig mähen. Hierfür stellen auf der demopark 2025 diverse Hersteller neue spezielle Mäher, Mähroboter sowie Mähraupen vor, die</w:t>
      </w:r>
      <w:r w:rsidRPr="009017FE">
        <w:rPr>
          <w:rStyle w:val="relative"/>
          <w:rFonts w:cs="Arial"/>
          <w:szCs w:val="22"/>
        </w:rPr>
        <w:t xml:space="preserve"> fahrerlos entweder autonom arbeiten oder die aus sicherer Distanz per Funkfernsteuerung bedient werden. </w:t>
      </w:r>
    </w:p>
    <w:p w14:paraId="61E65672" w14:textId="3EBF6A2B" w:rsidR="009017FE" w:rsidRPr="009017FE" w:rsidRDefault="009017FE" w:rsidP="009017FE">
      <w:pPr>
        <w:spacing w:after="120" w:line="276" w:lineRule="auto"/>
        <w:rPr>
          <w:rStyle w:val="relative"/>
          <w:rFonts w:cs="Arial"/>
          <w:szCs w:val="22"/>
        </w:rPr>
      </w:pPr>
      <w:r w:rsidRPr="009017FE">
        <w:rPr>
          <w:rStyle w:val="relative"/>
          <w:rFonts w:cs="Arial"/>
          <w:szCs w:val="22"/>
        </w:rPr>
        <w:t xml:space="preserve">Bei geringer Neigung werden hierfür auch ferngesteuerte Aufsitzmäher mit Allradantrieb eingesetzt. Um auch bei stärkerer Neigung ein sicheres Fahren zu gewährleisten, laufen die dafür konzipierten Modelle meist auf einem kleinen Raupenlaufwerk statt auf Rädern. Neben der höheren Fahrstabilität tragen diese Fahrwerke auch zu mehr Bodenschutz und der Schonung der Grasnarbe bei. Ein weiteres Plus ist der größere Arbeitsschutz </w:t>
      </w:r>
      <w:r w:rsidR="006E226F">
        <w:rPr>
          <w:rStyle w:val="relative"/>
          <w:rFonts w:cs="Arial"/>
          <w:szCs w:val="22"/>
        </w:rPr>
        <w:t xml:space="preserve">im Rahmen </w:t>
      </w:r>
      <w:r w:rsidRPr="009017FE">
        <w:rPr>
          <w:rStyle w:val="relative"/>
          <w:rFonts w:cs="Arial"/>
          <w:szCs w:val="22"/>
        </w:rPr>
        <w:t>der Flächenpflege in Hanglagen.</w:t>
      </w:r>
    </w:p>
    <w:p w14:paraId="5C8F3A24" w14:textId="77777777" w:rsidR="009017FE" w:rsidRPr="009017FE" w:rsidRDefault="009017FE" w:rsidP="009017FE">
      <w:pPr>
        <w:spacing w:after="120" w:line="276" w:lineRule="auto"/>
        <w:rPr>
          <w:rStyle w:val="relative"/>
          <w:rFonts w:cs="Arial"/>
          <w:szCs w:val="22"/>
        </w:rPr>
      </w:pPr>
      <w:r w:rsidRPr="009017FE">
        <w:rPr>
          <w:rStyle w:val="relative"/>
          <w:rFonts w:cs="Arial"/>
          <w:szCs w:val="22"/>
        </w:rPr>
        <w:t>Im Bereich der autonomen oder teilautonomen Maschinen und Geräte werden auf der demopark 2025 zudem Neuheiten erwartet, die kommunalen Bauhöfen die Arbeit bei Routinetätigkeiten erleichtern sollen. Diese Fahrzeuge können beispielsweise dem Mitarbeiter folgen, sodass dieser nicht ständig auf- und absteigen muss.</w:t>
      </w:r>
    </w:p>
    <w:p w14:paraId="7DB6520A" w14:textId="77777777" w:rsidR="009017FE" w:rsidRPr="009017FE" w:rsidRDefault="009017FE" w:rsidP="009017FE">
      <w:pPr>
        <w:spacing w:after="120" w:line="276" w:lineRule="auto"/>
        <w:rPr>
          <w:rStyle w:val="relative"/>
          <w:rFonts w:cs="Arial"/>
          <w:b/>
          <w:szCs w:val="22"/>
        </w:rPr>
      </w:pPr>
      <w:r w:rsidRPr="009017FE">
        <w:rPr>
          <w:rStyle w:val="relative"/>
          <w:rFonts w:cs="Arial"/>
          <w:b/>
          <w:szCs w:val="22"/>
        </w:rPr>
        <w:t>Digitales Grünflächenmanagement für mehr Effizienz</w:t>
      </w:r>
    </w:p>
    <w:p w14:paraId="5676371A" w14:textId="77777777" w:rsidR="009017FE" w:rsidRPr="009017FE" w:rsidRDefault="009017FE" w:rsidP="009017FE">
      <w:pPr>
        <w:spacing w:after="120" w:line="276" w:lineRule="auto"/>
        <w:rPr>
          <w:rStyle w:val="relative"/>
          <w:rFonts w:cs="Arial"/>
          <w:szCs w:val="22"/>
        </w:rPr>
      </w:pPr>
      <w:r w:rsidRPr="009017FE">
        <w:rPr>
          <w:rStyle w:val="relative"/>
          <w:rFonts w:cs="Arial"/>
          <w:szCs w:val="22"/>
        </w:rPr>
        <w:t>Mittlerweile halten digitale Grünflächenmanagement-Systeme (GFM) in immer mehr Kommunen Einzug. Hierin werden, unterstützt von geografischen Informationssystemen (GIS) alle Grünflächen einschließlich der zu pflegenden Bäume, Beete und Wege erfasst. Daraus können Pflegepläne mit wiederkehrenden Aufgaben erstellt und per mobiler App für die Mitarbeiter verfügbar gemacht werden. Erledigte Arbeitsschritte, festgestellte Schäden oder sonstiger Handlungsbedarf können dann gleich vor Ort dokumentiert werden. Ähnliche Funktionen stehen auch für Baumkataster und für die Kontrollpflichten von Spielplätzen zur Verfügung.</w:t>
      </w:r>
    </w:p>
    <w:p w14:paraId="102CC8D3" w14:textId="77777777" w:rsidR="009017FE" w:rsidRPr="009017FE" w:rsidRDefault="009017FE" w:rsidP="009017FE">
      <w:pPr>
        <w:spacing w:after="120" w:line="276" w:lineRule="auto"/>
        <w:rPr>
          <w:rStyle w:val="relative"/>
          <w:rFonts w:cs="Arial"/>
          <w:b/>
          <w:szCs w:val="22"/>
        </w:rPr>
      </w:pPr>
      <w:r w:rsidRPr="009017FE">
        <w:rPr>
          <w:rStyle w:val="relative"/>
          <w:rFonts w:cs="Arial"/>
          <w:b/>
          <w:szCs w:val="22"/>
        </w:rPr>
        <w:t>Sonderschau Rasen mit Vorführungen</w:t>
      </w:r>
    </w:p>
    <w:p w14:paraId="4F215A16" w14:textId="77777777" w:rsidR="008A68E2" w:rsidRDefault="009017FE" w:rsidP="009017FE">
      <w:pPr>
        <w:spacing w:after="120" w:line="276" w:lineRule="auto"/>
        <w:rPr>
          <w:rStyle w:val="relative"/>
          <w:rFonts w:cs="Arial"/>
          <w:szCs w:val="22"/>
        </w:rPr>
      </w:pPr>
      <w:r w:rsidRPr="009017FE">
        <w:rPr>
          <w:rStyle w:val="relative"/>
          <w:rFonts w:cs="Arial"/>
          <w:szCs w:val="22"/>
        </w:rPr>
        <w:t xml:space="preserve">Das Themenfeld Digitales Rasenmonitoring ist in diesem Jahr ein Schwerpunktthema der Sonderschau Rasen auf der demopark. Es wird zudem im Rahmen einer </w:t>
      </w:r>
      <w:proofErr w:type="spellStart"/>
      <w:r w:rsidRPr="009017FE">
        <w:rPr>
          <w:rStyle w:val="relative"/>
          <w:rFonts w:cs="Arial"/>
          <w:szCs w:val="22"/>
        </w:rPr>
        <w:t>Posterausstellung</w:t>
      </w:r>
      <w:proofErr w:type="spellEnd"/>
      <w:r w:rsidRPr="009017FE">
        <w:rPr>
          <w:rStyle w:val="relative"/>
          <w:rFonts w:cs="Arial"/>
          <w:szCs w:val="22"/>
        </w:rPr>
        <w:t xml:space="preserve"> im Rasenkompetenzzelt behandelt, bei der unter der Schirmherrschaft der Deutschen Rasengesellschaft e.V. (DRG) die aktuellen Forschungsschwerpunkte an deutschen Hochschulen vorgestellt werden. </w:t>
      </w:r>
    </w:p>
    <w:p w14:paraId="3B3862EA" w14:textId="77777777" w:rsidR="008A68E2" w:rsidRDefault="008A68E2" w:rsidP="009017FE">
      <w:pPr>
        <w:spacing w:after="120" w:line="276" w:lineRule="auto"/>
        <w:rPr>
          <w:rStyle w:val="relative"/>
          <w:rFonts w:cs="Arial"/>
          <w:szCs w:val="22"/>
        </w:rPr>
      </w:pPr>
    </w:p>
    <w:p w14:paraId="77F78EBF" w14:textId="4D89D189" w:rsidR="006E226F" w:rsidRDefault="009017FE" w:rsidP="009017FE">
      <w:pPr>
        <w:spacing w:after="120" w:line="276" w:lineRule="auto"/>
        <w:rPr>
          <w:rStyle w:val="relative"/>
          <w:rFonts w:cs="Arial"/>
          <w:szCs w:val="22"/>
        </w:rPr>
      </w:pPr>
      <w:r w:rsidRPr="009017FE">
        <w:rPr>
          <w:rStyle w:val="relative"/>
          <w:rFonts w:cs="Arial"/>
          <w:szCs w:val="22"/>
        </w:rPr>
        <w:t xml:space="preserve">Praxisnahe Lösungen für die Rasenpflege vom Vertikutierer über verschiedenste Konzepte der Mähtechnik werden darüber hinaus im Freigelände auf der Rasen-Demofläche sowie auf den Ständen vieler Aussteller präsentiert. </w:t>
      </w:r>
    </w:p>
    <w:p w14:paraId="6D82D244" w14:textId="77777777" w:rsidR="006E226F" w:rsidRDefault="009017FE" w:rsidP="006E226F">
      <w:pPr>
        <w:spacing w:after="120" w:line="276" w:lineRule="auto"/>
        <w:rPr>
          <w:rStyle w:val="relative"/>
          <w:rFonts w:cs="Arial"/>
          <w:szCs w:val="22"/>
        </w:rPr>
      </w:pPr>
      <w:r w:rsidRPr="009017FE">
        <w:rPr>
          <w:rStyle w:val="relative"/>
          <w:rFonts w:cs="Arial"/>
          <w:szCs w:val="22"/>
        </w:rPr>
        <w:t>Damit präsentiert sich die demopark 2025 als ideale Informationsplattform rund um die kommunale Grünflächenpfleg</w:t>
      </w:r>
    </w:p>
    <w:p w14:paraId="01A756CE" w14:textId="77777777" w:rsidR="008A68E2" w:rsidRDefault="008A68E2" w:rsidP="008A68E2">
      <w:pPr>
        <w:spacing w:after="120" w:line="276" w:lineRule="auto"/>
        <w:rPr>
          <w:rFonts w:cs="Arial"/>
          <w:b/>
          <w:bCs/>
          <w:sz w:val="20"/>
        </w:rPr>
      </w:pPr>
    </w:p>
    <w:p w14:paraId="254E5322" w14:textId="3F56D7F3" w:rsidR="009E2F08" w:rsidRPr="008A68E2" w:rsidRDefault="00591929" w:rsidP="008A68E2">
      <w:pPr>
        <w:spacing w:after="120" w:line="276" w:lineRule="auto"/>
        <w:rPr>
          <w:rFonts w:cs="Arial"/>
          <w:szCs w:val="22"/>
        </w:rPr>
      </w:pPr>
      <w:r w:rsidRPr="00043CC7">
        <w:rPr>
          <w:rFonts w:cs="Arial"/>
          <w:b/>
          <w:bCs/>
          <w:sz w:val="20"/>
        </w:rPr>
        <w:t xml:space="preserve">Haben Sie noch Fragen? demopark-Pressesprecher Christoph Götz, Tel. +49 69 6603-1891, steht Ihnen für weitere Auskünfte gerne zur </w:t>
      </w:r>
    </w:p>
    <w:p w14:paraId="7E3C4E01" w14:textId="48D7F407" w:rsidR="008713FF" w:rsidRPr="00043CC7" w:rsidRDefault="00591929" w:rsidP="00591929">
      <w:pPr>
        <w:rPr>
          <w:rFonts w:cs="Arial"/>
          <w:b/>
          <w:bCs/>
          <w:sz w:val="20"/>
        </w:rPr>
      </w:pPr>
      <w:r w:rsidRPr="00043CC7">
        <w:rPr>
          <w:rFonts w:cs="Arial"/>
          <w:b/>
          <w:bCs/>
          <w:sz w:val="20"/>
        </w:rPr>
        <w:t>Verfügung!</w:t>
      </w:r>
    </w:p>
    <w:sectPr w:rsidR="008713FF" w:rsidRPr="00043CC7" w:rsidSect="009A76F9">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985" w:right="3119" w:bottom="1985" w:left="1418" w:header="1361" w:footer="85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26529" w14:textId="77777777" w:rsidR="00E96779" w:rsidRDefault="00E96779">
      <w:r>
        <w:separator/>
      </w:r>
    </w:p>
  </w:endnote>
  <w:endnote w:type="continuationSeparator" w:id="0">
    <w:p w14:paraId="5D0A6CC2" w14:textId="77777777" w:rsidR="00E96779" w:rsidRDefault="00E96779">
      <w:r>
        <w:continuationSeparator/>
      </w:r>
    </w:p>
  </w:endnote>
  <w:endnote w:type="continuationNotice" w:id="1">
    <w:p w14:paraId="04C2430D" w14:textId="77777777" w:rsidR="00E96779" w:rsidRDefault="00E96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1BEC2" w14:textId="77777777" w:rsidR="005300C7" w:rsidRDefault="005300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106502"/>
      <w:docPartObj>
        <w:docPartGallery w:val="Page Numbers (Bottom of Page)"/>
        <w:docPartUnique/>
      </w:docPartObj>
    </w:sdtPr>
    <w:sdtEndPr/>
    <w:sdtContent>
      <w:p w14:paraId="39AEA24B" w14:textId="5781A376" w:rsidR="009A76F9" w:rsidRDefault="009A76F9">
        <w:pPr>
          <w:pStyle w:val="Fuzeile"/>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1" w:rightFromText="141" w:vertAnchor="text" w:horzAnchor="margin" w:tblpY="3098"/>
      <w:tblW w:w="9498" w:type="dxa"/>
      <w:tblLayout w:type="fixed"/>
      <w:tblCellMar>
        <w:left w:w="0" w:type="dxa"/>
        <w:right w:w="0" w:type="dxa"/>
      </w:tblCellMar>
      <w:tblLook w:val="0000" w:firstRow="0" w:lastRow="0" w:firstColumn="0" w:lastColumn="0" w:noHBand="0" w:noVBand="0"/>
    </w:tblPr>
    <w:tblGrid>
      <w:gridCol w:w="2374"/>
      <w:gridCol w:w="2375"/>
      <w:gridCol w:w="2374"/>
      <w:gridCol w:w="2375"/>
    </w:tblGrid>
    <w:tr w:rsidR="00A36978" w14:paraId="65F9CA03" w14:textId="77777777" w:rsidTr="00A36978">
      <w:trPr>
        <w:trHeight w:val="1701"/>
      </w:trPr>
      <w:tc>
        <w:tcPr>
          <w:tcW w:w="2374" w:type="dxa"/>
        </w:tcPr>
        <w:p w14:paraId="113FF1F1" w14:textId="77777777" w:rsidR="00A36978" w:rsidRPr="00F9437B" w:rsidRDefault="00A36978" w:rsidP="00572E17">
          <w:pPr>
            <w:pStyle w:val="berschrift2"/>
            <w:framePr w:hSpace="0" w:wrap="auto" w:vAnchor="margin" w:hAnchor="text" w:xAlign="left" w:yAlign="inline"/>
            <w:rPr>
              <w:b w:val="0"/>
              <w:lang w:val="en-GB"/>
            </w:rPr>
          </w:pPr>
          <w:r w:rsidRPr="00F9437B">
            <w:rPr>
              <w:b w:val="0"/>
              <w:lang w:val="en-GB"/>
            </w:rPr>
            <w:t>Eine Messe des</w:t>
          </w:r>
        </w:p>
      </w:tc>
      <w:tc>
        <w:tcPr>
          <w:tcW w:w="2375" w:type="dxa"/>
        </w:tcPr>
        <w:p w14:paraId="704FEFD1" w14:textId="76641A63" w:rsidR="00A36978" w:rsidRDefault="00A36978" w:rsidP="00572E17">
          <w:pPr>
            <w:rPr>
              <w:sz w:val="14"/>
            </w:rPr>
          </w:pPr>
          <w:r>
            <w:rPr>
              <w:sz w:val="14"/>
            </w:rPr>
            <w:t>VDMA Services GmbH</w:t>
          </w:r>
          <w:r>
            <w:rPr>
              <w:sz w:val="14"/>
            </w:rPr>
            <w:br/>
            <w:t>Lyoner Straße 18</w:t>
          </w:r>
        </w:p>
        <w:p w14:paraId="45B0207C" w14:textId="24CEBF9A" w:rsidR="00A36978" w:rsidRDefault="00A36978" w:rsidP="00572E17">
          <w:pPr>
            <w:rPr>
              <w:sz w:val="14"/>
            </w:rPr>
          </w:pPr>
          <w:r>
            <w:rPr>
              <w:sz w:val="14"/>
            </w:rPr>
            <w:t>60528 Frankfurt am Main</w:t>
          </w:r>
        </w:p>
        <w:p w14:paraId="10DAFCC2" w14:textId="77777777" w:rsidR="00A36978" w:rsidRDefault="00A36978" w:rsidP="00572E17">
          <w:pPr>
            <w:tabs>
              <w:tab w:val="left" w:pos="539"/>
              <w:tab w:val="left" w:pos="2835"/>
            </w:tabs>
            <w:rPr>
              <w:sz w:val="14"/>
            </w:rPr>
          </w:pPr>
          <w:r>
            <w:rPr>
              <w:sz w:val="14"/>
            </w:rPr>
            <w:t>Telefon</w:t>
          </w:r>
          <w:r>
            <w:rPr>
              <w:sz w:val="14"/>
            </w:rPr>
            <w:tab/>
          </w:r>
          <w:smartTag w:uri="urn:schemas-microsoft-com:office:smarttags" w:element="phone">
            <w:smartTagPr>
              <w:attr w:uri="urn:schemas-microsoft-com:office:office" w:name="ls" w:val="trans"/>
            </w:smartTagPr>
            <w:r>
              <w:rPr>
                <w:sz w:val="14"/>
              </w:rPr>
              <w:t>+49 69 6603-1892</w:t>
            </w:r>
          </w:smartTag>
        </w:p>
        <w:p w14:paraId="179DBA91" w14:textId="77777777" w:rsidR="00A36978" w:rsidRPr="00C12CEE" w:rsidRDefault="00A36978" w:rsidP="00572E17">
          <w:pPr>
            <w:tabs>
              <w:tab w:val="left" w:pos="539"/>
            </w:tabs>
            <w:rPr>
              <w:sz w:val="14"/>
            </w:rPr>
          </w:pPr>
          <w:r>
            <w:rPr>
              <w:sz w:val="14"/>
            </w:rPr>
            <w:t>E-Mail:   presse</w:t>
          </w:r>
          <w:r w:rsidRPr="00C12CEE">
            <w:rPr>
              <w:sz w:val="14"/>
            </w:rPr>
            <w:t>@demopark.de</w:t>
          </w:r>
        </w:p>
        <w:p w14:paraId="190B0CF8" w14:textId="77777777" w:rsidR="00A36978" w:rsidRPr="00CB6665" w:rsidRDefault="00A36978" w:rsidP="00572E17">
          <w:pPr>
            <w:pStyle w:val="berschrift2"/>
            <w:framePr w:hSpace="0" w:wrap="auto" w:vAnchor="margin" w:hAnchor="text" w:xAlign="left" w:yAlign="inline"/>
            <w:rPr>
              <w:b w:val="0"/>
            </w:rPr>
          </w:pPr>
          <w:r w:rsidRPr="00CB6665">
            <w:rPr>
              <w:b w:val="0"/>
            </w:rPr>
            <w:t>Internet: www.demopark.de</w:t>
          </w:r>
        </w:p>
      </w:tc>
      <w:tc>
        <w:tcPr>
          <w:tcW w:w="2374" w:type="dxa"/>
        </w:tcPr>
        <w:p w14:paraId="57FD33B9" w14:textId="77777777" w:rsidR="00A36978" w:rsidRPr="00136A7E" w:rsidRDefault="00A36978" w:rsidP="00572E17">
          <w:pPr>
            <w:pStyle w:val="berschrift2"/>
            <w:framePr w:hSpace="0" w:wrap="auto" w:vAnchor="margin" w:hAnchor="text" w:xAlign="left" w:yAlign="inline"/>
            <w:rPr>
              <w:b w:val="0"/>
            </w:rPr>
          </w:pPr>
          <w:r w:rsidRPr="004737D3">
            <w:rPr>
              <w:b w:val="0"/>
            </w:rPr>
            <w:t>Vorsitzender des Aufsichtsrates:</w:t>
          </w:r>
        </w:p>
        <w:p w14:paraId="27B631CD" w14:textId="1DE667AC" w:rsidR="00A36978" w:rsidRDefault="00EF4B80" w:rsidP="00572E17">
          <w:pPr>
            <w:rPr>
              <w:sz w:val="14"/>
            </w:rPr>
          </w:pPr>
          <w:r>
            <w:rPr>
              <w:sz w:val="14"/>
            </w:rPr>
            <w:t>Alexander Jakschik</w:t>
          </w:r>
        </w:p>
        <w:p w14:paraId="13A1470A" w14:textId="77777777" w:rsidR="00A36978" w:rsidRDefault="00A36978" w:rsidP="00572E17">
          <w:pPr>
            <w:rPr>
              <w:sz w:val="14"/>
            </w:rPr>
          </w:pPr>
          <w:r>
            <w:rPr>
              <w:sz w:val="14"/>
            </w:rPr>
            <w:t>Geschäftsführer:</w:t>
          </w:r>
        </w:p>
        <w:p w14:paraId="2D2EFBA3" w14:textId="77777777" w:rsidR="00A36978" w:rsidRDefault="00A36978" w:rsidP="00572E17">
          <w:pPr>
            <w:rPr>
              <w:sz w:val="14"/>
            </w:rPr>
          </w:pPr>
          <w:r>
            <w:rPr>
              <w:sz w:val="14"/>
            </w:rPr>
            <w:t>Holger Breiderhoff</w:t>
          </w:r>
        </w:p>
        <w:p w14:paraId="7E786E1C" w14:textId="77777777" w:rsidR="00A36978" w:rsidRDefault="00A36978" w:rsidP="00572E17">
          <w:pPr>
            <w:rPr>
              <w:sz w:val="14"/>
            </w:rPr>
          </w:pPr>
          <w:r>
            <w:rPr>
              <w:sz w:val="14"/>
            </w:rPr>
            <w:t>Sven Laux</w:t>
          </w:r>
        </w:p>
        <w:p w14:paraId="6D251677" w14:textId="77777777" w:rsidR="00A36978" w:rsidRDefault="00A36978" w:rsidP="00572E17">
          <w:pPr>
            <w:rPr>
              <w:sz w:val="14"/>
            </w:rPr>
          </w:pPr>
          <w:r>
            <w:rPr>
              <w:sz w:val="14"/>
            </w:rPr>
            <w:t>Dr. Ralph Wiechers</w:t>
          </w:r>
        </w:p>
      </w:tc>
      <w:tc>
        <w:tcPr>
          <w:tcW w:w="2375" w:type="dxa"/>
        </w:tcPr>
        <w:p w14:paraId="42DBBB75" w14:textId="77777777" w:rsidR="00A36978" w:rsidRDefault="00A36978" w:rsidP="00572E17">
          <w:pPr>
            <w:rPr>
              <w:sz w:val="14"/>
            </w:rPr>
          </w:pPr>
          <w:r>
            <w:rPr>
              <w:sz w:val="14"/>
            </w:rPr>
            <w:t xml:space="preserve">Sitz der Gesellschaft: </w:t>
          </w:r>
        </w:p>
        <w:p w14:paraId="02B34476" w14:textId="77777777" w:rsidR="00A36978" w:rsidRDefault="00A36978" w:rsidP="00572E17">
          <w:pPr>
            <w:rPr>
              <w:sz w:val="14"/>
            </w:rPr>
          </w:pPr>
          <w:r>
            <w:rPr>
              <w:sz w:val="14"/>
            </w:rPr>
            <w:t>Frankfurt</w:t>
          </w:r>
        </w:p>
        <w:p w14:paraId="325604E3" w14:textId="77777777" w:rsidR="00A36978" w:rsidRDefault="00A36978" w:rsidP="00572E17">
          <w:pPr>
            <w:rPr>
              <w:sz w:val="14"/>
            </w:rPr>
          </w:pPr>
          <w:r>
            <w:rPr>
              <w:sz w:val="14"/>
            </w:rPr>
            <w:t xml:space="preserve">Registergericht: </w:t>
          </w:r>
        </w:p>
        <w:p w14:paraId="29063DC7" w14:textId="77777777" w:rsidR="00A36978" w:rsidRDefault="00A36978" w:rsidP="00572E17">
          <w:pPr>
            <w:rPr>
              <w:sz w:val="14"/>
            </w:rPr>
          </w:pPr>
          <w:r>
            <w:rPr>
              <w:sz w:val="14"/>
            </w:rPr>
            <w:t>Amtsgericht Frankfurt</w:t>
          </w:r>
        </w:p>
        <w:p w14:paraId="6F7CC672" w14:textId="77777777" w:rsidR="00A36978" w:rsidRDefault="00A36978" w:rsidP="00572E17">
          <w:pPr>
            <w:rPr>
              <w:sz w:val="14"/>
            </w:rPr>
          </w:pPr>
          <w:r>
            <w:rPr>
              <w:sz w:val="14"/>
            </w:rPr>
            <w:t>HRB10883</w:t>
          </w:r>
        </w:p>
        <w:p w14:paraId="20D5E460" w14:textId="77777777" w:rsidR="00A36978" w:rsidRPr="00C53978" w:rsidRDefault="00A36978" w:rsidP="00572E17">
          <w:pPr>
            <w:rPr>
              <w:sz w:val="4"/>
              <w:szCs w:val="4"/>
            </w:rPr>
          </w:pPr>
        </w:p>
        <w:p w14:paraId="48A6EC26" w14:textId="633F6923" w:rsidR="00A36978" w:rsidRPr="004331EE" w:rsidRDefault="00A36978" w:rsidP="00572E17">
          <w:pPr>
            <w:rPr>
              <w:sz w:val="14"/>
            </w:rPr>
          </w:pPr>
          <w:r w:rsidRPr="004331EE">
            <w:rPr>
              <w:sz w:val="14"/>
            </w:rPr>
            <w:t>Steuer-Nr. 0</w:t>
          </w:r>
          <w:r w:rsidR="005300C7">
            <w:rPr>
              <w:sz w:val="14"/>
            </w:rPr>
            <w:t>14</w:t>
          </w:r>
          <w:r w:rsidR="00FA476F">
            <w:rPr>
              <w:sz w:val="14"/>
            </w:rPr>
            <w:t xml:space="preserve"> 247 58298</w:t>
          </w:r>
        </w:p>
        <w:p w14:paraId="46BE4D43" w14:textId="77777777" w:rsidR="00A36978" w:rsidRDefault="00A36978" w:rsidP="00572E17">
          <w:pPr>
            <w:rPr>
              <w:sz w:val="14"/>
            </w:rPr>
          </w:pPr>
          <w:proofErr w:type="spellStart"/>
          <w:r w:rsidRPr="004331EE">
            <w:rPr>
              <w:sz w:val="14"/>
            </w:rPr>
            <w:t>USt</w:t>
          </w:r>
          <w:proofErr w:type="spellEnd"/>
          <w:r w:rsidRPr="004331EE">
            <w:rPr>
              <w:sz w:val="14"/>
            </w:rPr>
            <w:t>.-</w:t>
          </w:r>
          <w:proofErr w:type="spellStart"/>
          <w:r w:rsidRPr="004331EE">
            <w:rPr>
              <w:sz w:val="14"/>
            </w:rPr>
            <w:t>IdNr</w:t>
          </w:r>
          <w:proofErr w:type="spellEnd"/>
          <w:r w:rsidRPr="004331EE">
            <w:rPr>
              <w:sz w:val="14"/>
            </w:rPr>
            <w:t xml:space="preserve">. </w:t>
          </w:r>
          <w:r w:rsidRPr="004331EE">
            <w:rPr>
              <w:sz w:val="14"/>
              <w:lang w:val="fr-FR"/>
            </w:rPr>
            <w:t>DE 114156212</w:t>
          </w:r>
        </w:p>
      </w:tc>
    </w:tr>
  </w:tbl>
  <w:p w14:paraId="3AC7BFF0" w14:textId="77777777" w:rsidR="00D84208" w:rsidRPr="00D84208" w:rsidRDefault="00D84208" w:rsidP="00D72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FB36B" w14:textId="77777777" w:rsidR="00E96779" w:rsidRDefault="00E96779">
      <w:r>
        <w:separator/>
      </w:r>
    </w:p>
  </w:footnote>
  <w:footnote w:type="continuationSeparator" w:id="0">
    <w:p w14:paraId="60EAA42A" w14:textId="77777777" w:rsidR="00E96779" w:rsidRDefault="00E96779">
      <w:r>
        <w:continuationSeparator/>
      </w:r>
    </w:p>
  </w:footnote>
  <w:footnote w:type="continuationNotice" w:id="1">
    <w:p w14:paraId="78EE58F3" w14:textId="77777777" w:rsidR="00E96779" w:rsidRDefault="00E96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20855" w14:textId="77777777" w:rsidR="005300C7" w:rsidRDefault="005300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66043" w14:textId="77777777" w:rsidR="005300C7" w:rsidRDefault="005300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71E61" w14:textId="77777777" w:rsidR="005300C7" w:rsidRDefault="005300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3F00C5"/>
    <w:multiLevelType w:val="multilevel"/>
    <w:tmpl w:val="524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76696"/>
    <w:multiLevelType w:val="hybridMultilevel"/>
    <w:tmpl w:val="C49C41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3335BF"/>
    <w:multiLevelType w:val="hybridMultilevel"/>
    <w:tmpl w:val="51BACB84"/>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66DB287E"/>
    <w:multiLevelType w:val="hybridMultilevel"/>
    <w:tmpl w:val="36B08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85246BA"/>
    <w:multiLevelType w:val="hybridMultilevel"/>
    <w:tmpl w:val="0354ED22"/>
    <w:lvl w:ilvl="0" w:tplc="19A4116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7EF25B0B"/>
    <w:multiLevelType w:val="hybridMultilevel"/>
    <w:tmpl w:val="DD8A7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08918991">
    <w:abstractNumId w:val="4"/>
  </w:num>
  <w:num w:numId="2" w16cid:durableId="1177573205">
    <w:abstractNumId w:val="1"/>
  </w:num>
  <w:num w:numId="3" w16cid:durableId="1933774870">
    <w:abstractNumId w:val="2"/>
  </w:num>
  <w:num w:numId="4" w16cid:durableId="163593966">
    <w:abstractNumId w:val="5"/>
  </w:num>
  <w:num w:numId="5" w16cid:durableId="938680724">
    <w:abstractNumId w:val="3"/>
  </w:num>
  <w:num w:numId="6" w16cid:durableId="1321234154">
    <w:abstractNumId w:val="0"/>
  </w:num>
  <w:num w:numId="7" w16cid:durableId="9718616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8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E72"/>
    <w:rsid w:val="00002E32"/>
    <w:rsid w:val="00007C1D"/>
    <w:rsid w:val="00010AE9"/>
    <w:rsid w:val="0001217F"/>
    <w:rsid w:val="00013BE9"/>
    <w:rsid w:val="000223E3"/>
    <w:rsid w:val="00023FDF"/>
    <w:rsid w:val="000332F9"/>
    <w:rsid w:val="00043C40"/>
    <w:rsid w:val="00043CC7"/>
    <w:rsid w:val="0004421E"/>
    <w:rsid w:val="00045A56"/>
    <w:rsid w:val="00051CA3"/>
    <w:rsid w:val="0005257F"/>
    <w:rsid w:val="00065BF8"/>
    <w:rsid w:val="0007321E"/>
    <w:rsid w:val="0007629C"/>
    <w:rsid w:val="0009553F"/>
    <w:rsid w:val="00096B01"/>
    <w:rsid w:val="000A05A8"/>
    <w:rsid w:val="000A44B1"/>
    <w:rsid w:val="000B4247"/>
    <w:rsid w:val="000B4EFD"/>
    <w:rsid w:val="000B5C20"/>
    <w:rsid w:val="000B65DF"/>
    <w:rsid w:val="000B7C77"/>
    <w:rsid w:val="000C6AB0"/>
    <w:rsid w:val="000C7A2E"/>
    <w:rsid w:val="000D389E"/>
    <w:rsid w:val="000D602E"/>
    <w:rsid w:val="000E7834"/>
    <w:rsid w:val="000F64C9"/>
    <w:rsid w:val="000F6F02"/>
    <w:rsid w:val="000F787E"/>
    <w:rsid w:val="00101287"/>
    <w:rsid w:val="00102057"/>
    <w:rsid w:val="00103BF3"/>
    <w:rsid w:val="0010411F"/>
    <w:rsid w:val="00111F0F"/>
    <w:rsid w:val="0012021C"/>
    <w:rsid w:val="001229E3"/>
    <w:rsid w:val="001229F5"/>
    <w:rsid w:val="00124677"/>
    <w:rsid w:val="001350DF"/>
    <w:rsid w:val="00136791"/>
    <w:rsid w:val="00136A7E"/>
    <w:rsid w:val="00137A34"/>
    <w:rsid w:val="001504FF"/>
    <w:rsid w:val="001522E6"/>
    <w:rsid w:val="00154F8A"/>
    <w:rsid w:val="001730D9"/>
    <w:rsid w:val="00186C45"/>
    <w:rsid w:val="001932CE"/>
    <w:rsid w:val="001A3C2C"/>
    <w:rsid w:val="001A64DE"/>
    <w:rsid w:val="001B471C"/>
    <w:rsid w:val="001B5254"/>
    <w:rsid w:val="001B723B"/>
    <w:rsid w:val="001B7AAF"/>
    <w:rsid w:val="001C03AA"/>
    <w:rsid w:val="001C339B"/>
    <w:rsid w:val="001C3515"/>
    <w:rsid w:val="001C413F"/>
    <w:rsid w:val="001D6ED2"/>
    <w:rsid w:val="001E5FF7"/>
    <w:rsid w:val="001E6020"/>
    <w:rsid w:val="001F2399"/>
    <w:rsid w:val="001F5142"/>
    <w:rsid w:val="001F5E29"/>
    <w:rsid w:val="001F7567"/>
    <w:rsid w:val="001F7D95"/>
    <w:rsid w:val="0020163D"/>
    <w:rsid w:val="00203232"/>
    <w:rsid w:val="00205E56"/>
    <w:rsid w:val="00206C99"/>
    <w:rsid w:val="0020764C"/>
    <w:rsid w:val="00211EE8"/>
    <w:rsid w:val="00215F57"/>
    <w:rsid w:val="0022484B"/>
    <w:rsid w:val="002250DC"/>
    <w:rsid w:val="00234204"/>
    <w:rsid w:val="00240C80"/>
    <w:rsid w:val="00240ED6"/>
    <w:rsid w:val="00244A1E"/>
    <w:rsid w:val="002462C8"/>
    <w:rsid w:val="0024683A"/>
    <w:rsid w:val="00247D2F"/>
    <w:rsid w:val="00253EFD"/>
    <w:rsid w:val="002625B3"/>
    <w:rsid w:val="00266DDD"/>
    <w:rsid w:val="00267F4F"/>
    <w:rsid w:val="0027334F"/>
    <w:rsid w:val="002751D6"/>
    <w:rsid w:val="00276238"/>
    <w:rsid w:val="00283F3B"/>
    <w:rsid w:val="00284A23"/>
    <w:rsid w:val="002860DC"/>
    <w:rsid w:val="00291082"/>
    <w:rsid w:val="002935D2"/>
    <w:rsid w:val="00295A79"/>
    <w:rsid w:val="002A171A"/>
    <w:rsid w:val="002C3D20"/>
    <w:rsid w:val="002E3468"/>
    <w:rsid w:val="002E5239"/>
    <w:rsid w:val="002E6DC9"/>
    <w:rsid w:val="002F676C"/>
    <w:rsid w:val="00303734"/>
    <w:rsid w:val="003038C1"/>
    <w:rsid w:val="00303E7B"/>
    <w:rsid w:val="00306299"/>
    <w:rsid w:val="003062C0"/>
    <w:rsid w:val="00306751"/>
    <w:rsid w:val="00306C66"/>
    <w:rsid w:val="00310916"/>
    <w:rsid w:val="00317F6F"/>
    <w:rsid w:val="003207B7"/>
    <w:rsid w:val="00323EF7"/>
    <w:rsid w:val="0032613B"/>
    <w:rsid w:val="003329AB"/>
    <w:rsid w:val="003331BD"/>
    <w:rsid w:val="0033591F"/>
    <w:rsid w:val="003360A6"/>
    <w:rsid w:val="00345FA0"/>
    <w:rsid w:val="0034639B"/>
    <w:rsid w:val="003526D1"/>
    <w:rsid w:val="00353D94"/>
    <w:rsid w:val="00362635"/>
    <w:rsid w:val="00376E72"/>
    <w:rsid w:val="00380A3F"/>
    <w:rsid w:val="00387BF4"/>
    <w:rsid w:val="00395163"/>
    <w:rsid w:val="003A03EF"/>
    <w:rsid w:val="003A2409"/>
    <w:rsid w:val="003B168D"/>
    <w:rsid w:val="003B24C8"/>
    <w:rsid w:val="003C43FA"/>
    <w:rsid w:val="003D3A5B"/>
    <w:rsid w:val="003D5881"/>
    <w:rsid w:val="003D5D34"/>
    <w:rsid w:val="003E20EB"/>
    <w:rsid w:val="003E6E9E"/>
    <w:rsid w:val="003F5500"/>
    <w:rsid w:val="00400C0C"/>
    <w:rsid w:val="00410580"/>
    <w:rsid w:val="004119A8"/>
    <w:rsid w:val="00416B41"/>
    <w:rsid w:val="004208D8"/>
    <w:rsid w:val="0042158F"/>
    <w:rsid w:val="00422EA0"/>
    <w:rsid w:val="004261E8"/>
    <w:rsid w:val="00427E72"/>
    <w:rsid w:val="004309AB"/>
    <w:rsid w:val="004331EE"/>
    <w:rsid w:val="0043399A"/>
    <w:rsid w:val="00433A99"/>
    <w:rsid w:val="00441C28"/>
    <w:rsid w:val="004430B7"/>
    <w:rsid w:val="0045272E"/>
    <w:rsid w:val="0045609E"/>
    <w:rsid w:val="00456484"/>
    <w:rsid w:val="00456874"/>
    <w:rsid w:val="00460D31"/>
    <w:rsid w:val="00467010"/>
    <w:rsid w:val="004737D3"/>
    <w:rsid w:val="00485532"/>
    <w:rsid w:val="00490E67"/>
    <w:rsid w:val="00491851"/>
    <w:rsid w:val="00492889"/>
    <w:rsid w:val="004951BB"/>
    <w:rsid w:val="00497720"/>
    <w:rsid w:val="004A2CAD"/>
    <w:rsid w:val="004A6B10"/>
    <w:rsid w:val="004A7115"/>
    <w:rsid w:val="004B6CE5"/>
    <w:rsid w:val="004B6EE0"/>
    <w:rsid w:val="004B7921"/>
    <w:rsid w:val="004C0949"/>
    <w:rsid w:val="004C1C68"/>
    <w:rsid w:val="004C3E25"/>
    <w:rsid w:val="004C481F"/>
    <w:rsid w:val="004C70AB"/>
    <w:rsid w:val="004D3327"/>
    <w:rsid w:val="004D350A"/>
    <w:rsid w:val="004E1D50"/>
    <w:rsid w:val="004E4BC6"/>
    <w:rsid w:val="004E573C"/>
    <w:rsid w:val="004E57B1"/>
    <w:rsid w:val="004E59E0"/>
    <w:rsid w:val="004E7D5D"/>
    <w:rsid w:val="004F31EB"/>
    <w:rsid w:val="004F5572"/>
    <w:rsid w:val="00500D8C"/>
    <w:rsid w:val="00504206"/>
    <w:rsid w:val="00511C02"/>
    <w:rsid w:val="00514FA6"/>
    <w:rsid w:val="00516471"/>
    <w:rsid w:val="0052172A"/>
    <w:rsid w:val="005300C7"/>
    <w:rsid w:val="00536FCE"/>
    <w:rsid w:val="00537382"/>
    <w:rsid w:val="005577BA"/>
    <w:rsid w:val="00557D6E"/>
    <w:rsid w:val="005606E3"/>
    <w:rsid w:val="005728E4"/>
    <w:rsid w:val="00572E17"/>
    <w:rsid w:val="00587616"/>
    <w:rsid w:val="00587B40"/>
    <w:rsid w:val="00591929"/>
    <w:rsid w:val="0059670E"/>
    <w:rsid w:val="0059701F"/>
    <w:rsid w:val="005A18A2"/>
    <w:rsid w:val="005A3A38"/>
    <w:rsid w:val="005A55C2"/>
    <w:rsid w:val="005B5D88"/>
    <w:rsid w:val="005C057B"/>
    <w:rsid w:val="005C10B4"/>
    <w:rsid w:val="005C3CA7"/>
    <w:rsid w:val="005D2E6E"/>
    <w:rsid w:val="005D3ED5"/>
    <w:rsid w:val="005D5046"/>
    <w:rsid w:val="005D71D9"/>
    <w:rsid w:val="005E2811"/>
    <w:rsid w:val="00603ACB"/>
    <w:rsid w:val="00605A7B"/>
    <w:rsid w:val="0061091A"/>
    <w:rsid w:val="006138FC"/>
    <w:rsid w:val="00613C21"/>
    <w:rsid w:val="00623027"/>
    <w:rsid w:val="00635AEE"/>
    <w:rsid w:val="00636EA4"/>
    <w:rsid w:val="00642373"/>
    <w:rsid w:val="0064498E"/>
    <w:rsid w:val="0064764E"/>
    <w:rsid w:val="0065015A"/>
    <w:rsid w:val="00653809"/>
    <w:rsid w:val="00660FC7"/>
    <w:rsid w:val="00664804"/>
    <w:rsid w:val="00665A87"/>
    <w:rsid w:val="00672671"/>
    <w:rsid w:val="0067440F"/>
    <w:rsid w:val="0067542D"/>
    <w:rsid w:val="00677863"/>
    <w:rsid w:val="00680B3C"/>
    <w:rsid w:val="00681860"/>
    <w:rsid w:val="00693E1A"/>
    <w:rsid w:val="006953F7"/>
    <w:rsid w:val="00695488"/>
    <w:rsid w:val="00696892"/>
    <w:rsid w:val="00697978"/>
    <w:rsid w:val="006A273C"/>
    <w:rsid w:val="006B0C56"/>
    <w:rsid w:val="006B1B10"/>
    <w:rsid w:val="006B2B8C"/>
    <w:rsid w:val="006B392F"/>
    <w:rsid w:val="006B3AC5"/>
    <w:rsid w:val="006B77A8"/>
    <w:rsid w:val="006C0B84"/>
    <w:rsid w:val="006D103C"/>
    <w:rsid w:val="006D313E"/>
    <w:rsid w:val="006E0E78"/>
    <w:rsid w:val="006E226F"/>
    <w:rsid w:val="006E3971"/>
    <w:rsid w:val="006E7BDA"/>
    <w:rsid w:val="006F0274"/>
    <w:rsid w:val="006F13B5"/>
    <w:rsid w:val="00702413"/>
    <w:rsid w:val="00702627"/>
    <w:rsid w:val="00705A33"/>
    <w:rsid w:val="00730A65"/>
    <w:rsid w:val="00740885"/>
    <w:rsid w:val="007415F4"/>
    <w:rsid w:val="00743EC3"/>
    <w:rsid w:val="00744D17"/>
    <w:rsid w:val="00761FF6"/>
    <w:rsid w:val="00764EFC"/>
    <w:rsid w:val="00771CC5"/>
    <w:rsid w:val="00772304"/>
    <w:rsid w:val="007737B3"/>
    <w:rsid w:val="0077451E"/>
    <w:rsid w:val="00775591"/>
    <w:rsid w:val="0077627B"/>
    <w:rsid w:val="00785009"/>
    <w:rsid w:val="00791B36"/>
    <w:rsid w:val="00792C62"/>
    <w:rsid w:val="00794DE9"/>
    <w:rsid w:val="007A03F6"/>
    <w:rsid w:val="007A3337"/>
    <w:rsid w:val="007B358C"/>
    <w:rsid w:val="007B44C5"/>
    <w:rsid w:val="007B5F3F"/>
    <w:rsid w:val="007C1F50"/>
    <w:rsid w:val="007C32F3"/>
    <w:rsid w:val="007C63A4"/>
    <w:rsid w:val="007D0623"/>
    <w:rsid w:val="007D353D"/>
    <w:rsid w:val="007D72F0"/>
    <w:rsid w:val="007D780E"/>
    <w:rsid w:val="007E6579"/>
    <w:rsid w:val="007F150B"/>
    <w:rsid w:val="007F2CA6"/>
    <w:rsid w:val="007F6054"/>
    <w:rsid w:val="00803C01"/>
    <w:rsid w:val="0081056C"/>
    <w:rsid w:val="008142DA"/>
    <w:rsid w:val="00814BDE"/>
    <w:rsid w:val="008157EF"/>
    <w:rsid w:val="0082545B"/>
    <w:rsid w:val="008272FA"/>
    <w:rsid w:val="008424A1"/>
    <w:rsid w:val="00842B96"/>
    <w:rsid w:val="00846DFE"/>
    <w:rsid w:val="00850EA8"/>
    <w:rsid w:val="0085486E"/>
    <w:rsid w:val="00857F89"/>
    <w:rsid w:val="00860A39"/>
    <w:rsid w:val="0086263F"/>
    <w:rsid w:val="008713FF"/>
    <w:rsid w:val="008716F6"/>
    <w:rsid w:val="00872B1C"/>
    <w:rsid w:val="00872DB1"/>
    <w:rsid w:val="0087302C"/>
    <w:rsid w:val="008733D5"/>
    <w:rsid w:val="00875259"/>
    <w:rsid w:val="008805AB"/>
    <w:rsid w:val="00881D52"/>
    <w:rsid w:val="00886185"/>
    <w:rsid w:val="00892C17"/>
    <w:rsid w:val="0089344D"/>
    <w:rsid w:val="00895B0B"/>
    <w:rsid w:val="008A68E2"/>
    <w:rsid w:val="008B08FA"/>
    <w:rsid w:val="008B4EDE"/>
    <w:rsid w:val="008B56EA"/>
    <w:rsid w:val="008B70A1"/>
    <w:rsid w:val="008C0DCF"/>
    <w:rsid w:val="008C3832"/>
    <w:rsid w:val="008C6084"/>
    <w:rsid w:val="008C7BBA"/>
    <w:rsid w:val="008D06AE"/>
    <w:rsid w:val="008D2237"/>
    <w:rsid w:val="008D7B5D"/>
    <w:rsid w:val="008E4845"/>
    <w:rsid w:val="008E7E20"/>
    <w:rsid w:val="008F1320"/>
    <w:rsid w:val="008F46CE"/>
    <w:rsid w:val="008F5634"/>
    <w:rsid w:val="00900CB3"/>
    <w:rsid w:val="009017FE"/>
    <w:rsid w:val="00901F7E"/>
    <w:rsid w:val="00903717"/>
    <w:rsid w:val="00924931"/>
    <w:rsid w:val="00926267"/>
    <w:rsid w:val="0092760E"/>
    <w:rsid w:val="009343FC"/>
    <w:rsid w:val="00940999"/>
    <w:rsid w:val="00943C3D"/>
    <w:rsid w:val="00951AB5"/>
    <w:rsid w:val="00953EFB"/>
    <w:rsid w:val="00955280"/>
    <w:rsid w:val="00955410"/>
    <w:rsid w:val="00955BE3"/>
    <w:rsid w:val="009616FE"/>
    <w:rsid w:val="00972281"/>
    <w:rsid w:val="00972C7A"/>
    <w:rsid w:val="009763E4"/>
    <w:rsid w:val="00976CB2"/>
    <w:rsid w:val="009772A6"/>
    <w:rsid w:val="00981799"/>
    <w:rsid w:val="009853B3"/>
    <w:rsid w:val="0098727F"/>
    <w:rsid w:val="009901EC"/>
    <w:rsid w:val="00990430"/>
    <w:rsid w:val="00990E7B"/>
    <w:rsid w:val="00995931"/>
    <w:rsid w:val="00995CCB"/>
    <w:rsid w:val="009A2D9A"/>
    <w:rsid w:val="009A76F9"/>
    <w:rsid w:val="009B37BB"/>
    <w:rsid w:val="009B3FD1"/>
    <w:rsid w:val="009B6FAD"/>
    <w:rsid w:val="009C1947"/>
    <w:rsid w:val="009C1A62"/>
    <w:rsid w:val="009C6D2C"/>
    <w:rsid w:val="009D0ED2"/>
    <w:rsid w:val="009E1794"/>
    <w:rsid w:val="009E1FAB"/>
    <w:rsid w:val="009E2F08"/>
    <w:rsid w:val="009F1DCE"/>
    <w:rsid w:val="009F28FB"/>
    <w:rsid w:val="009F5A38"/>
    <w:rsid w:val="00A006CE"/>
    <w:rsid w:val="00A06211"/>
    <w:rsid w:val="00A075C2"/>
    <w:rsid w:val="00A13CC9"/>
    <w:rsid w:val="00A15B27"/>
    <w:rsid w:val="00A26CF5"/>
    <w:rsid w:val="00A31751"/>
    <w:rsid w:val="00A320F7"/>
    <w:rsid w:val="00A3591B"/>
    <w:rsid w:val="00A36978"/>
    <w:rsid w:val="00A373D9"/>
    <w:rsid w:val="00A42FA1"/>
    <w:rsid w:val="00A439B7"/>
    <w:rsid w:val="00A44742"/>
    <w:rsid w:val="00A51767"/>
    <w:rsid w:val="00A5407D"/>
    <w:rsid w:val="00A55989"/>
    <w:rsid w:val="00A576D4"/>
    <w:rsid w:val="00A6361D"/>
    <w:rsid w:val="00A651FA"/>
    <w:rsid w:val="00A67D07"/>
    <w:rsid w:val="00A726E2"/>
    <w:rsid w:val="00A73AB5"/>
    <w:rsid w:val="00A87C57"/>
    <w:rsid w:val="00A90ED2"/>
    <w:rsid w:val="00A91E9F"/>
    <w:rsid w:val="00A92410"/>
    <w:rsid w:val="00A93D65"/>
    <w:rsid w:val="00AA2C87"/>
    <w:rsid w:val="00AA4054"/>
    <w:rsid w:val="00AB30F2"/>
    <w:rsid w:val="00AB7664"/>
    <w:rsid w:val="00AC4C28"/>
    <w:rsid w:val="00AD3EF2"/>
    <w:rsid w:val="00AD6ED3"/>
    <w:rsid w:val="00AE6830"/>
    <w:rsid w:val="00B02EA3"/>
    <w:rsid w:val="00B074F6"/>
    <w:rsid w:val="00B120D5"/>
    <w:rsid w:val="00B122FE"/>
    <w:rsid w:val="00B125D6"/>
    <w:rsid w:val="00B1643B"/>
    <w:rsid w:val="00B24115"/>
    <w:rsid w:val="00B24991"/>
    <w:rsid w:val="00B34313"/>
    <w:rsid w:val="00B5015D"/>
    <w:rsid w:val="00B551F6"/>
    <w:rsid w:val="00B57654"/>
    <w:rsid w:val="00B60A0A"/>
    <w:rsid w:val="00B611BE"/>
    <w:rsid w:val="00B67721"/>
    <w:rsid w:val="00B73583"/>
    <w:rsid w:val="00B81A1D"/>
    <w:rsid w:val="00B8264E"/>
    <w:rsid w:val="00B879A0"/>
    <w:rsid w:val="00B90B9B"/>
    <w:rsid w:val="00B91F69"/>
    <w:rsid w:val="00B938DE"/>
    <w:rsid w:val="00B96367"/>
    <w:rsid w:val="00B97A13"/>
    <w:rsid w:val="00BA1232"/>
    <w:rsid w:val="00BA1E80"/>
    <w:rsid w:val="00BB49E9"/>
    <w:rsid w:val="00BB642C"/>
    <w:rsid w:val="00BB6718"/>
    <w:rsid w:val="00BC243A"/>
    <w:rsid w:val="00BD02B9"/>
    <w:rsid w:val="00BD1FE6"/>
    <w:rsid w:val="00BD4426"/>
    <w:rsid w:val="00BD7997"/>
    <w:rsid w:val="00BE2133"/>
    <w:rsid w:val="00BE2D37"/>
    <w:rsid w:val="00BE4E46"/>
    <w:rsid w:val="00BE6E28"/>
    <w:rsid w:val="00C0148C"/>
    <w:rsid w:val="00C01C0A"/>
    <w:rsid w:val="00C12CEE"/>
    <w:rsid w:val="00C14D05"/>
    <w:rsid w:val="00C15EDD"/>
    <w:rsid w:val="00C20136"/>
    <w:rsid w:val="00C26930"/>
    <w:rsid w:val="00C34A9D"/>
    <w:rsid w:val="00C411C5"/>
    <w:rsid w:val="00C41E99"/>
    <w:rsid w:val="00C44E91"/>
    <w:rsid w:val="00C53978"/>
    <w:rsid w:val="00C54F37"/>
    <w:rsid w:val="00C57F85"/>
    <w:rsid w:val="00C600C3"/>
    <w:rsid w:val="00C63A8C"/>
    <w:rsid w:val="00C655E4"/>
    <w:rsid w:val="00C65C88"/>
    <w:rsid w:val="00C674AD"/>
    <w:rsid w:val="00C70959"/>
    <w:rsid w:val="00C729C1"/>
    <w:rsid w:val="00C76D4C"/>
    <w:rsid w:val="00C81D8E"/>
    <w:rsid w:val="00C9121A"/>
    <w:rsid w:val="00C92E18"/>
    <w:rsid w:val="00C9315E"/>
    <w:rsid w:val="00CA23AE"/>
    <w:rsid w:val="00CA3210"/>
    <w:rsid w:val="00CA5183"/>
    <w:rsid w:val="00CA5A58"/>
    <w:rsid w:val="00CA6266"/>
    <w:rsid w:val="00CA693B"/>
    <w:rsid w:val="00CB587B"/>
    <w:rsid w:val="00CB6665"/>
    <w:rsid w:val="00CD0266"/>
    <w:rsid w:val="00CD0269"/>
    <w:rsid w:val="00CD40ED"/>
    <w:rsid w:val="00CE14E5"/>
    <w:rsid w:val="00CE2989"/>
    <w:rsid w:val="00CE41FB"/>
    <w:rsid w:val="00CE720C"/>
    <w:rsid w:val="00CF3408"/>
    <w:rsid w:val="00CF3D16"/>
    <w:rsid w:val="00D001DC"/>
    <w:rsid w:val="00D00FE3"/>
    <w:rsid w:val="00D02C2A"/>
    <w:rsid w:val="00D170CB"/>
    <w:rsid w:val="00D2098F"/>
    <w:rsid w:val="00D23C1E"/>
    <w:rsid w:val="00D273D7"/>
    <w:rsid w:val="00D3129B"/>
    <w:rsid w:val="00D37449"/>
    <w:rsid w:val="00D42F2F"/>
    <w:rsid w:val="00D45E19"/>
    <w:rsid w:val="00D523B3"/>
    <w:rsid w:val="00D56C02"/>
    <w:rsid w:val="00D602AA"/>
    <w:rsid w:val="00D61CC3"/>
    <w:rsid w:val="00D665B5"/>
    <w:rsid w:val="00D6796A"/>
    <w:rsid w:val="00D7226A"/>
    <w:rsid w:val="00D80140"/>
    <w:rsid w:val="00D81938"/>
    <w:rsid w:val="00D8369D"/>
    <w:rsid w:val="00D84208"/>
    <w:rsid w:val="00D84D1A"/>
    <w:rsid w:val="00D85477"/>
    <w:rsid w:val="00D86D6B"/>
    <w:rsid w:val="00D91F74"/>
    <w:rsid w:val="00D9301D"/>
    <w:rsid w:val="00D9583C"/>
    <w:rsid w:val="00D96134"/>
    <w:rsid w:val="00D967CD"/>
    <w:rsid w:val="00DA3511"/>
    <w:rsid w:val="00DA41EC"/>
    <w:rsid w:val="00DA4560"/>
    <w:rsid w:val="00DB3B96"/>
    <w:rsid w:val="00DC1349"/>
    <w:rsid w:val="00DC2AEF"/>
    <w:rsid w:val="00DC3C70"/>
    <w:rsid w:val="00DC44BA"/>
    <w:rsid w:val="00DC63B9"/>
    <w:rsid w:val="00DD003E"/>
    <w:rsid w:val="00DD20A7"/>
    <w:rsid w:val="00DD44A5"/>
    <w:rsid w:val="00DD5111"/>
    <w:rsid w:val="00DD78DA"/>
    <w:rsid w:val="00DE21BE"/>
    <w:rsid w:val="00DE5043"/>
    <w:rsid w:val="00DE7B7F"/>
    <w:rsid w:val="00DF398B"/>
    <w:rsid w:val="00E00036"/>
    <w:rsid w:val="00E001B7"/>
    <w:rsid w:val="00E00C97"/>
    <w:rsid w:val="00E00FD9"/>
    <w:rsid w:val="00E016EC"/>
    <w:rsid w:val="00E02D6D"/>
    <w:rsid w:val="00E030D1"/>
    <w:rsid w:val="00E04A17"/>
    <w:rsid w:val="00E05873"/>
    <w:rsid w:val="00E1131C"/>
    <w:rsid w:val="00E1585A"/>
    <w:rsid w:val="00E209F9"/>
    <w:rsid w:val="00E27F67"/>
    <w:rsid w:val="00E3081C"/>
    <w:rsid w:val="00E31CBE"/>
    <w:rsid w:val="00E33F43"/>
    <w:rsid w:val="00E3473A"/>
    <w:rsid w:val="00E34C70"/>
    <w:rsid w:val="00E44E29"/>
    <w:rsid w:val="00E46BDE"/>
    <w:rsid w:val="00E5043B"/>
    <w:rsid w:val="00E55447"/>
    <w:rsid w:val="00E604CD"/>
    <w:rsid w:val="00E60DD2"/>
    <w:rsid w:val="00E6295F"/>
    <w:rsid w:val="00E63164"/>
    <w:rsid w:val="00E70152"/>
    <w:rsid w:val="00E76169"/>
    <w:rsid w:val="00E8125E"/>
    <w:rsid w:val="00E85A58"/>
    <w:rsid w:val="00E87188"/>
    <w:rsid w:val="00E95FBE"/>
    <w:rsid w:val="00E96779"/>
    <w:rsid w:val="00E96CC4"/>
    <w:rsid w:val="00E972FD"/>
    <w:rsid w:val="00EA49DA"/>
    <w:rsid w:val="00EA614C"/>
    <w:rsid w:val="00EB1256"/>
    <w:rsid w:val="00EB6354"/>
    <w:rsid w:val="00EB7044"/>
    <w:rsid w:val="00EC4EA8"/>
    <w:rsid w:val="00EE1CE1"/>
    <w:rsid w:val="00EE1EC5"/>
    <w:rsid w:val="00EE2C24"/>
    <w:rsid w:val="00EE56A1"/>
    <w:rsid w:val="00EF4B80"/>
    <w:rsid w:val="00EF5B96"/>
    <w:rsid w:val="00EF5E31"/>
    <w:rsid w:val="00F0264F"/>
    <w:rsid w:val="00F0499B"/>
    <w:rsid w:val="00F066E8"/>
    <w:rsid w:val="00F0749C"/>
    <w:rsid w:val="00F16B9D"/>
    <w:rsid w:val="00F200D9"/>
    <w:rsid w:val="00F212ED"/>
    <w:rsid w:val="00F253E0"/>
    <w:rsid w:val="00F367E9"/>
    <w:rsid w:val="00F41B82"/>
    <w:rsid w:val="00F47996"/>
    <w:rsid w:val="00F53388"/>
    <w:rsid w:val="00F53795"/>
    <w:rsid w:val="00F55089"/>
    <w:rsid w:val="00F6177F"/>
    <w:rsid w:val="00F64873"/>
    <w:rsid w:val="00F72C46"/>
    <w:rsid w:val="00F73FC3"/>
    <w:rsid w:val="00F8353D"/>
    <w:rsid w:val="00F92298"/>
    <w:rsid w:val="00F9437B"/>
    <w:rsid w:val="00F95656"/>
    <w:rsid w:val="00F969E4"/>
    <w:rsid w:val="00FA31C2"/>
    <w:rsid w:val="00FA476F"/>
    <w:rsid w:val="00FB61C5"/>
    <w:rsid w:val="00FC1E70"/>
    <w:rsid w:val="00FC3E4F"/>
    <w:rsid w:val="00FC6C77"/>
    <w:rsid w:val="00FD3B22"/>
    <w:rsid w:val="00FE1173"/>
    <w:rsid w:val="00FE23F7"/>
    <w:rsid w:val="00FE44D4"/>
    <w:rsid w:val="00FF26DE"/>
    <w:rsid w:val="00FF6C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88"/>
    <o:shapelayout v:ext="edit">
      <o:idmap v:ext="edit" data="2"/>
    </o:shapelayout>
  </w:shapeDefaults>
  <w:decimalSymbol w:val=","/>
  <w:listSeparator w:val=";"/>
  <w14:docId w14:val="7111237E"/>
  <w15:docId w15:val="{B9108295-4CDF-493A-BD91-9093E424E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53F7"/>
    <w:rPr>
      <w:rFonts w:ascii="Arial" w:hAnsi="Arial"/>
      <w:sz w:val="22"/>
    </w:rPr>
  </w:style>
  <w:style w:type="paragraph" w:styleId="berschrift2">
    <w:name w:val="heading 2"/>
    <w:basedOn w:val="Standard"/>
    <w:next w:val="Standard"/>
    <w:qFormat/>
    <w:pPr>
      <w:keepNext/>
      <w:framePr w:hSpace="142" w:wrap="around" w:vAnchor="page" w:hAnchor="page" w:x="1872" w:y="15197"/>
      <w:outlineLvl w:val="1"/>
    </w:pPr>
    <w:rPr>
      <w:b/>
      <w:sz w:val="14"/>
    </w:rPr>
  </w:style>
  <w:style w:type="paragraph" w:styleId="berschrift4">
    <w:name w:val="heading 4"/>
    <w:basedOn w:val="Standard"/>
    <w:next w:val="Standard"/>
    <w:link w:val="berschrift4Zchn"/>
    <w:semiHidden/>
    <w:unhideWhenUsed/>
    <w:qFormat/>
    <w:rsid w:val="003207B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styleId="Seitenzahl">
    <w:name w:val="page number"/>
    <w:rPr>
      <w:rFonts w:ascii="Arial" w:hAnsi="Arial"/>
    </w:rPr>
  </w:style>
  <w:style w:type="character" w:styleId="Zeilennummer">
    <w:name w:val="line number"/>
    <w:rPr>
      <w:rFonts w:ascii="Arial" w:hAnsi="Arial"/>
    </w:rPr>
  </w:style>
  <w:style w:type="character" w:styleId="Fett">
    <w:name w:val="Strong"/>
    <w:qFormat/>
    <w:rPr>
      <w:rFonts w:ascii="Arial" w:hAnsi="Arial"/>
      <w:b/>
    </w:rPr>
  </w:style>
  <w:style w:type="paragraph" w:styleId="NurText">
    <w:name w:val="Plain Text"/>
    <w:basedOn w:val="Standard"/>
  </w:style>
  <w:style w:type="paragraph" w:customStyle="1" w:styleId="Formatvorlage1">
    <w:name w:val="Formatvorlage1"/>
    <w:basedOn w:val="NurText"/>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Beschriftung">
    <w:name w:val="caption"/>
    <w:basedOn w:val="Standard"/>
    <w:next w:val="Standard"/>
    <w:qFormat/>
    <w:rPr>
      <w:b/>
      <w:sz w:val="32"/>
    </w:rPr>
  </w:style>
  <w:style w:type="paragraph" w:styleId="Sprechblasentext">
    <w:name w:val="Balloon Text"/>
    <w:basedOn w:val="Standard"/>
    <w:semiHidden/>
    <w:rsid w:val="00B24991"/>
    <w:rPr>
      <w:rFonts w:ascii="Tahoma" w:hAnsi="Tahoma" w:cs="Tahoma"/>
      <w:sz w:val="16"/>
      <w:szCs w:val="16"/>
    </w:rPr>
  </w:style>
  <w:style w:type="character" w:styleId="Hyperlink">
    <w:name w:val="Hyperlink"/>
    <w:rsid w:val="006B3AC5"/>
    <w:rPr>
      <w:color w:val="0000FF"/>
      <w:u w:val="single"/>
    </w:rPr>
  </w:style>
  <w:style w:type="table" w:styleId="Tabellenraster">
    <w:name w:val="Table Grid"/>
    <w:basedOn w:val="NormaleTabelle"/>
    <w:uiPriority w:val="59"/>
    <w:rsid w:val="008752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nabsatz">
    <w:name w:val="List Paragraph"/>
    <w:basedOn w:val="Standard"/>
    <w:uiPriority w:val="34"/>
    <w:qFormat/>
    <w:rsid w:val="00672671"/>
    <w:pPr>
      <w:spacing w:line="276" w:lineRule="auto"/>
      <w:ind w:left="720"/>
      <w:contextualSpacing/>
    </w:pPr>
    <w:rPr>
      <w:rFonts w:eastAsia="Calibri" w:cs="Arial"/>
      <w:sz w:val="24"/>
      <w:szCs w:val="24"/>
      <w:lang w:eastAsia="en-US"/>
    </w:rPr>
  </w:style>
  <w:style w:type="character" w:customStyle="1" w:styleId="berschrift4Zchn">
    <w:name w:val="Überschrift 4 Zchn"/>
    <w:link w:val="berschrift4"/>
    <w:semiHidden/>
    <w:rsid w:val="003207B7"/>
    <w:rPr>
      <w:rFonts w:ascii="Calibri" w:eastAsia="Times New Roman" w:hAnsi="Calibri" w:cs="Times New Roman"/>
      <w:b/>
      <w:bCs/>
      <w:sz w:val="28"/>
      <w:szCs w:val="28"/>
    </w:rPr>
  </w:style>
  <w:style w:type="character" w:customStyle="1" w:styleId="Internetlink">
    <w:name w:val="Internet link"/>
    <w:uiPriority w:val="99"/>
    <w:rsid w:val="003207B7"/>
    <w:rPr>
      <w:rFonts w:eastAsia="Times New Roman" w:cs="TimesNewRomanPSMT"/>
      <w:color w:val="000080"/>
      <w:u w:val="single"/>
    </w:rPr>
  </w:style>
  <w:style w:type="paragraph" w:customStyle="1" w:styleId="bodytext">
    <w:name w:val="bodytext"/>
    <w:basedOn w:val="Standard"/>
    <w:rsid w:val="008F1320"/>
    <w:pPr>
      <w:spacing w:before="100" w:beforeAutospacing="1" w:after="100" w:afterAutospacing="1"/>
    </w:pPr>
    <w:rPr>
      <w:rFonts w:ascii="Times New Roman" w:hAnsi="Times New Roman"/>
      <w:sz w:val="24"/>
      <w:szCs w:val="24"/>
    </w:rPr>
  </w:style>
  <w:style w:type="paragraph" w:styleId="StandardWeb">
    <w:name w:val="Normal (Web)"/>
    <w:basedOn w:val="Standard"/>
    <w:uiPriority w:val="99"/>
    <w:unhideWhenUsed/>
    <w:rsid w:val="008F1320"/>
    <w:pPr>
      <w:spacing w:before="100" w:beforeAutospacing="1" w:after="100" w:afterAutospacing="1"/>
    </w:pPr>
    <w:rPr>
      <w:rFonts w:ascii="Times New Roman" w:hAnsi="Times New Roman"/>
      <w:sz w:val="24"/>
      <w:szCs w:val="24"/>
    </w:rPr>
  </w:style>
  <w:style w:type="paragraph" w:customStyle="1" w:styleId="Text">
    <w:name w:val="Text"/>
    <w:rsid w:val="00E001B7"/>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NichtaufgelsteErwhnung">
    <w:name w:val="Unresolved Mention"/>
    <w:basedOn w:val="Absatz-Standardschriftart"/>
    <w:uiPriority w:val="99"/>
    <w:semiHidden/>
    <w:unhideWhenUsed/>
    <w:rsid w:val="00FE23F7"/>
    <w:rPr>
      <w:color w:val="605E5C"/>
      <w:shd w:val="clear" w:color="auto" w:fill="E1DFDD"/>
    </w:rPr>
  </w:style>
  <w:style w:type="character" w:customStyle="1" w:styleId="FuzeileZchn">
    <w:name w:val="Fußzeile Zchn"/>
    <w:basedOn w:val="Absatz-Standardschriftart"/>
    <w:link w:val="Fuzeile"/>
    <w:uiPriority w:val="99"/>
    <w:rsid w:val="009A76F9"/>
    <w:rPr>
      <w:rFonts w:ascii="Arial" w:hAnsi="Arial"/>
      <w:sz w:val="22"/>
    </w:rPr>
  </w:style>
  <w:style w:type="character" w:customStyle="1" w:styleId="relative">
    <w:name w:val="relative"/>
    <w:basedOn w:val="Absatz-Standardschriftart"/>
    <w:rsid w:val="0090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44806">
      <w:bodyDiv w:val="1"/>
      <w:marLeft w:val="0"/>
      <w:marRight w:val="0"/>
      <w:marTop w:val="0"/>
      <w:marBottom w:val="0"/>
      <w:divBdr>
        <w:top w:val="none" w:sz="0" w:space="0" w:color="auto"/>
        <w:left w:val="none" w:sz="0" w:space="0" w:color="auto"/>
        <w:bottom w:val="none" w:sz="0" w:space="0" w:color="auto"/>
        <w:right w:val="none" w:sz="0" w:space="0" w:color="auto"/>
      </w:divBdr>
    </w:div>
    <w:div w:id="276451236">
      <w:bodyDiv w:val="1"/>
      <w:marLeft w:val="0"/>
      <w:marRight w:val="0"/>
      <w:marTop w:val="0"/>
      <w:marBottom w:val="0"/>
      <w:divBdr>
        <w:top w:val="none" w:sz="0" w:space="0" w:color="auto"/>
        <w:left w:val="none" w:sz="0" w:space="0" w:color="auto"/>
        <w:bottom w:val="none" w:sz="0" w:space="0" w:color="auto"/>
        <w:right w:val="none" w:sz="0" w:space="0" w:color="auto"/>
      </w:divBdr>
    </w:div>
    <w:div w:id="321082839">
      <w:bodyDiv w:val="1"/>
      <w:marLeft w:val="0"/>
      <w:marRight w:val="0"/>
      <w:marTop w:val="0"/>
      <w:marBottom w:val="0"/>
      <w:divBdr>
        <w:top w:val="none" w:sz="0" w:space="0" w:color="auto"/>
        <w:left w:val="none" w:sz="0" w:space="0" w:color="auto"/>
        <w:bottom w:val="none" w:sz="0" w:space="0" w:color="auto"/>
        <w:right w:val="none" w:sz="0" w:space="0" w:color="auto"/>
      </w:divBdr>
    </w:div>
    <w:div w:id="1064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resse@demopar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b64d20-d6cc-4c20-a153-ae0faab82da3">
      <Terms xmlns="http://schemas.microsoft.com/office/infopath/2007/PartnerControls"/>
    </lcf76f155ced4ddcb4097134ff3c332f>
    <TaxCatchAll xmlns="aa54cd3f-e9c5-491f-a58d-cc2292bc1b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E8D4F5C3423E04680F7E0A223FA4DCD" ma:contentTypeVersion="18" ma:contentTypeDescription="Ein neues Dokument erstellen." ma:contentTypeScope="" ma:versionID="a9cbf06e9c4377d91b157547dbf0e4ba">
  <xsd:schema xmlns:xsd="http://www.w3.org/2001/XMLSchema" xmlns:xs="http://www.w3.org/2001/XMLSchema" xmlns:p="http://schemas.microsoft.com/office/2006/metadata/properties" xmlns:ns2="f3b64d20-d6cc-4c20-a153-ae0faab82da3" xmlns:ns3="aa54cd3f-e9c5-491f-a58d-cc2292bc1b5b" targetNamespace="http://schemas.microsoft.com/office/2006/metadata/properties" ma:root="true" ma:fieldsID="eef66d060cd99881a6fafbf47e8eb6e0" ns2:_="" ns3:_="">
    <xsd:import namespace="f3b64d20-d6cc-4c20-a153-ae0faab82da3"/>
    <xsd:import namespace="aa54cd3f-e9c5-491f-a58d-cc2292bc1b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64d20-d6cc-4c20-a153-ae0faab82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a243487-47a2-43a4-b752-a8f780df2a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4cd3f-e9c5-491f-a58d-cc2292bc1b5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006c18-858d-4f09-bdde-8c5545792843}" ma:internalName="TaxCatchAll" ma:showField="CatchAllData" ma:web="aa54cd3f-e9c5-491f-a58d-cc2292bc1b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3D6F3-7DAB-4D2E-82C2-C49B316174D4}">
  <ds:schemaRefs>
    <ds:schemaRef ds:uri="http://schemas.openxmlformats.org/officeDocument/2006/bibliography"/>
  </ds:schemaRefs>
</ds:datastoreItem>
</file>

<file path=customXml/itemProps2.xml><?xml version="1.0" encoding="utf-8"?>
<ds:datastoreItem xmlns:ds="http://schemas.openxmlformats.org/officeDocument/2006/customXml" ds:itemID="{5A954622-BF49-4CE8-9DF2-9A49C064C8D7}">
  <ds:schemaRefs>
    <ds:schemaRef ds:uri="http://schemas.microsoft.com/office/2006/metadata/properties"/>
    <ds:schemaRef ds:uri="http://schemas.microsoft.com/office/infopath/2007/PartnerControls"/>
    <ds:schemaRef ds:uri="f3b64d20-d6cc-4c20-a153-ae0faab82da3"/>
    <ds:schemaRef ds:uri="aa54cd3f-e9c5-491f-a58d-cc2292bc1b5b"/>
  </ds:schemaRefs>
</ds:datastoreItem>
</file>

<file path=customXml/itemProps3.xml><?xml version="1.0" encoding="utf-8"?>
<ds:datastoreItem xmlns:ds="http://schemas.openxmlformats.org/officeDocument/2006/customXml" ds:itemID="{730E022F-77F5-4386-B62E-9AF57147D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64d20-d6cc-4c20-a153-ae0faab82da3"/>
    <ds:schemaRef ds:uri="aa54cd3f-e9c5-491f-a58d-cc2292bc1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96309-CBE3-4F3E-AE84-C7CE609FF8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4393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5010</CharactersWithSpaces>
  <SharedDoc>false</SharedDoc>
  <HLinks>
    <vt:vector size="6" baseType="variant">
      <vt:variant>
        <vt:i4>2097163</vt:i4>
      </vt:variant>
      <vt:variant>
        <vt:i4>0</vt:i4>
      </vt:variant>
      <vt:variant>
        <vt:i4>0</vt:i4>
      </vt:variant>
      <vt:variant>
        <vt:i4>5</vt:i4>
      </vt:variant>
      <vt:variant>
        <vt:lpwstr>mailto:presse@demopark.de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Götz</dc:creator>
  <cp:keywords/>
  <dc:description/>
  <cp:lastModifiedBy>Achim Plener</cp:lastModifiedBy>
  <cp:revision>13</cp:revision>
  <cp:lastPrinted>2020-05-26T13:14:00Z</cp:lastPrinted>
  <dcterms:created xsi:type="dcterms:W3CDTF">2025-04-04T15:21:00Z</dcterms:created>
  <dcterms:modified xsi:type="dcterms:W3CDTF">2025-04-15T08:38:00Z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0x0101001E8D4F5C3423E04680F7E0A223FA4DCD</vt:lpwstr>
  </property>
  <property fmtid="{D5CDD505-2E9C-101B-9397-08002B2CF9AE}" pid="3" name="Order">
    <vt:r8>5241600</vt:r8>
  </property>
  <property fmtid="{D5CDD505-2E9C-101B-9397-08002B2CF9AE}" pid="4" name="MediaServiceImageTags">
    <vt:lpwstr/>
  </property>
</Properties>
</file>