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FE46" w14:textId="6797C06E" w:rsidR="00FA31C2" w:rsidRDefault="00A56EEB" w:rsidP="00FA31C2">
      <w:pPr>
        <w:pStyle w:val="Beschriftung"/>
        <w:ind w:right="-626"/>
        <w:jc w:val="right"/>
        <w:rPr>
          <w:noProof/>
        </w:rPr>
      </w:pPr>
      <w:r>
        <w:rPr>
          <w:noProof/>
        </w:rPr>
        <w:drawing>
          <wp:anchor distT="0" distB="0" distL="114300" distR="114300" simplePos="0" relativeHeight="251658245" behindDoc="0" locked="0" layoutInCell="1" allowOverlap="1" wp14:anchorId="5585F750" wp14:editId="1DE21B32">
            <wp:simplePos x="0" y="0"/>
            <wp:positionH relativeFrom="column">
              <wp:posOffset>3272790</wp:posOffset>
            </wp:positionH>
            <wp:positionV relativeFrom="paragraph">
              <wp:posOffset>-443865</wp:posOffset>
            </wp:positionV>
            <wp:extent cx="3020400" cy="943200"/>
            <wp:effectExtent l="0" t="0" r="8890" b="9525"/>
            <wp:wrapNone/>
            <wp:docPr id="1112880897" name="Grafik 2" descr="Ein Bild, das Text, Schrift, Logo,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80897" name="Grafik 2" descr="Ein Bild, das Text, Schrift, Logo, Visitenkarte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0400" cy="9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717">
        <w:rPr>
          <w:noProof/>
        </w:rPr>
        <mc:AlternateContent>
          <mc:Choice Requires="wps">
            <w:drawing>
              <wp:anchor distT="0" distB="0" distL="114300" distR="114300" simplePos="0" relativeHeight="251658244" behindDoc="0" locked="0" layoutInCell="1" allowOverlap="1" wp14:anchorId="3EFE9EB0" wp14:editId="140B16F6">
                <wp:simplePos x="0" y="0"/>
                <wp:positionH relativeFrom="column">
                  <wp:posOffset>3013710</wp:posOffset>
                </wp:positionH>
                <wp:positionV relativeFrom="paragraph">
                  <wp:posOffset>-172720</wp:posOffset>
                </wp:positionV>
                <wp:extent cx="3005455" cy="1005205"/>
                <wp:effectExtent l="0" t="0" r="825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00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2B447" w14:textId="77777777" w:rsidR="00814BDE" w:rsidRDefault="00814BD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FE9EB0" id="_x0000_t202" coordsize="21600,21600" o:spt="202" path="m,l,21600r21600,l21600,xe">
                <v:stroke joinstyle="miter"/>
                <v:path gradientshapeok="t" o:connecttype="rect"/>
              </v:shapetype>
              <v:shape id="Textfeld 2" o:spid="_x0000_s1026" type="#_x0000_t202" style="position:absolute;left:0;text-align:left;margin-left:237.3pt;margin-top:-13.6pt;width:236.65pt;height:79.1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" stroked="f">
                <v:textbox style="mso-fit-shape-to-text:t">
                  <w:txbxContent>
                    <w:p w14:paraId="3F92B447" w14:textId="77777777" w:rsidR="00814BDE" w:rsidRDefault="00814BDE"/>
                  </w:txbxContent>
                </v:textbox>
              </v:shape>
            </w:pict>
          </mc:Fallback>
        </mc:AlternateContent>
      </w:r>
      <w:r w:rsidR="00903717">
        <w:rPr>
          <w:noProof/>
        </w:rPr>
        <mc:AlternateContent>
          <mc:Choice Requires="wps">
            <w:drawing>
              <wp:anchor distT="0" distB="0" distL="114300" distR="114300" simplePos="0" relativeHeight="251658241" behindDoc="0" locked="0" layoutInCell="1" allowOverlap="0" wp14:anchorId="1A7E90E7" wp14:editId="0489A944">
                <wp:simplePos x="0" y="0"/>
                <wp:positionH relativeFrom="column">
                  <wp:posOffset>-277495</wp:posOffset>
                </wp:positionH>
                <wp:positionV relativeFrom="paragraph">
                  <wp:posOffset>9525</wp:posOffset>
                </wp:positionV>
                <wp:extent cx="3200400" cy="960120"/>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031A" w14:textId="77777777" w:rsidR="00792C62" w:rsidRDefault="00792C62" w:rsidP="00794DE9">
                            <w:pPr>
                              <w:spacing w:line="360" w:lineRule="auto"/>
                              <w:rPr>
                                <w:b/>
                                <w:sz w:val="24"/>
                                <w:szCs w:val="24"/>
                              </w:rPr>
                            </w:pPr>
                          </w:p>
                          <w:p w14:paraId="5480E0A0" w14:textId="671418F0" w:rsidR="00792C62" w:rsidRPr="00794DE9" w:rsidRDefault="00792C62" w:rsidP="00794DE9">
                            <w:pPr>
                              <w:spacing w:line="360" w:lineRule="auto"/>
                              <w:rPr>
                                <w:b/>
                                <w:sz w:val="24"/>
                                <w:szCs w:val="24"/>
                              </w:rPr>
                            </w:pPr>
                            <w:r>
                              <w:rPr>
                                <w:b/>
                                <w:sz w:val="24"/>
                                <w:szCs w:val="24"/>
                              </w:rPr>
                              <w:t>- Press</w:t>
                            </w:r>
                            <w:r w:rsidR="00C14721">
                              <w:rPr>
                                <w:b/>
                                <w:sz w:val="24"/>
                                <w:szCs w:val="24"/>
                              </w:rPr>
                              <w:t xml:space="preserve"> </w:t>
                            </w:r>
                            <w:r w:rsidR="00A8393E">
                              <w:rPr>
                                <w:b/>
                                <w:sz w:val="24"/>
                                <w:szCs w:val="24"/>
                              </w:rPr>
                              <w:t>Release</w:t>
                            </w: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90E7" id="Text Box 33" o:spid="_x0000_s1027" type="#_x0000_t202" style="position:absolute;left:0;text-align:left;margin-left:-21.85pt;margin-top:.75pt;width:252pt;height:7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" o:allowoverlap="f" filled="f" stroked="f">
                <v:textbox>
                  <w:txbxContent>
                    <w:p w14:paraId="7321031A" w14:textId="77777777" w:rsidR="00792C62" w:rsidRDefault="00792C62" w:rsidP="00794DE9">
                      <w:pPr>
                        <w:spacing w:line="360" w:lineRule="auto"/>
                        <w:rPr>
                          <w:b/>
                          <w:sz w:val="24"/>
                          <w:szCs w:val="24"/>
                        </w:rPr>
                      </w:pPr>
                    </w:p>
                    <w:p w14:paraId="5480E0A0" w14:textId="671418F0" w:rsidR="00792C62" w:rsidRPr="00794DE9" w:rsidRDefault="00792C62" w:rsidP="00794DE9">
                      <w:pPr>
                        <w:spacing w:line="360" w:lineRule="auto"/>
                        <w:rPr>
                          <w:b/>
                          <w:sz w:val="24"/>
                          <w:szCs w:val="24"/>
                        </w:rPr>
                      </w:pPr>
                      <w:r>
                        <w:rPr>
                          <w:b/>
                          <w:sz w:val="24"/>
                          <w:szCs w:val="24"/>
                        </w:rPr>
                        <w:t>- Press</w:t>
                      </w:r>
                      <w:r w:rsidR="00C14721">
                        <w:rPr>
                          <w:b/>
                          <w:sz w:val="24"/>
                          <w:szCs w:val="24"/>
                        </w:rPr>
                        <w:t xml:space="preserve"> </w:t>
                      </w:r>
                      <w:r w:rsidR="00A8393E">
                        <w:rPr>
                          <w:b/>
                          <w:sz w:val="24"/>
                          <w:szCs w:val="24"/>
                        </w:rPr>
                        <w:t>Release</w:t>
                      </w:r>
                      <w:r>
                        <w:rPr>
                          <w:b/>
                          <w:sz w:val="24"/>
                          <w:szCs w:val="24"/>
                        </w:rPr>
                        <w:t xml:space="preserve"> -</w:t>
                      </w:r>
                    </w:p>
                  </w:txbxContent>
                </v:textbox>
              </v:shape>
            </w:pict>
          </mc:Fallback>
        </mc:AlternateContent>
      </w:r>
    </w:p>
    <w:p w14:paraId="0D9AB733" w14:textId="176E6109" w:rsidR="00C41E99" w:rsidRDefault="00C41E99" w:rsidP="00F0499B">
      <w:pPr>
        <w:jc w:val="right"/>
      </w:pPr>
    </w:p>
    <w:p w14:paraId="0372C512" w14:textId="597095E3" w:rsidR="00C41E99" w:rsidRDefault="00C41E99" w:rsidP="00C41E99"/>
    <w:p w14:paraId="64FEF716" w14:textId="0D70EE9A" w:rsidR="00C41E99" w:rsidRDefault="00C41E99" w:rsidP="00C41E99"/>
    <w:p w14:paraId="245A05FF" w14:textId="4EC68816" w:rsidR="00C41E99" w:rsidRDefault="0096058A" w:rsidP="00C41E99">
      <w:r>
        <w:rPr>
          <w:noProof/>
        </w:rPr>
        <mc:AlternateContent>
          <mc:Choice Requires="wps">
            <w:drawing>
              <wp:anchor distT="0" distB="0" distL="114300" distR="114300" simplePos="0" relativeHeight="251658240" behindDoc="0" locked="0" layoutInCell="1" allowOverlap="1" wp14:anchorId="0F802FDE" wp14:editId="789571BE">
                <wp:simplePos x="0" y="0"/>
                <wp:positionH relativeFrom="page">
                  <wp:posOffset>104775</wp:posOffset>
                </wp:positionH>
                <wp:positionV relativeFrom="page">
                  <wp:posOffset>2002155</wp:posOffset>
                </wp:positionV>
                <wp:extent cx="731520" cy="800100"/>
                <wp:effectExtent l="0" t="0" r="1143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001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E6DBA" w14:textId="211CD59A" w:rsidR="00792C62" w:rsidRPr="0017650E" w:rsidRDefault="00253EFD" w:rsidP="006B2B8C">
                            <w:pPr>
                              <w:jc w:val="right"/>
                              <w:rPr>
                                <w:sz w:val="20"/>
                                <w:lang w:val="en-US"/>
                              </w:rPr>
                            </w:pPr>
                            <w:r>
                              <w:rPr>
                                <w:sz w:val="20"/>
                              </w:rPr>
                              <w:t xml:space="preserve"> </w:t>
                            </w:r>
                            <w:r w:rsidR="00C14721" w:rsidRPr="0017650E">
                              <w:rPr>
                                <w:sz w:val="20"/>
                                <w:lang w:val="en-US"/>
                              </w:rPr>
                              <w:t>Contact</w:t>
                            </w:r>
                          </w:p>
                          <w:p w14:paraId="00C4411B" w14:textId="0188AA7B" w:rsidR="00792C62" w:rsidRPr="0017650E" w:rsidRDefault="00C14721" w:rsidP="006B2B8C">
                            <w:pPr>
                              <w:jc w:val="right"/>
                              <w:rPr>
                                <w:sz w:val="20"/>
                                <w:lang w:val="en-US"/>
                              </w:rPr>
                            </w:pPr>
                            <w:r w:rsidRPr="0017650E">
                              <w:rPr>
                                <w:sz w:val="20"/>
                                <w:lang w:val="en-US"/>
                              </w:rPr>
                              <w:t>Phone</w:t>
                            </w:r>
                            <w:r w:rsidR="00792C62" w:rsidRPr="0017650E">
                              <w:rPr>
                                <w:sz w:val="20"/>
                                <w:lang w:val="en-US"/>
                              </w:rPr>
                              <w:t xml:space="preserve"> </w:t>
                            </w:r>
                          </w:p>
                          <w:p w14:paraId="040255B2" w14:textId="2FE45EC9" w:rsidR="00792C62" w:rsidRPr="0017650E" w:rsidRDefault="00C14721" w:rsidP="006B2B8C">
                            <w:pPr>
                              <w:jc w:val="right"/>
                              <w:rPr>
                                <w:sz w:val="20"/>
                                <w:lang w:val="en-US"/>
                              </w:rPr>
                            </w:pPr>
                            <w:r w:rsidRPr="0017650E">
                              <w:rPr>
                                <w:sz w:val="20"/>
                                <w:lang w:val="en-US"/>
                              </w:rPr>
                              <w:t>Fax</w:t>
                            </w:r>
                            <w:r w:rsidR="00792C62" w:rsidRPr="0017650E">
                              <w:rPr>
                                <w:sz w:val="20"/>
                                <w:lang w:val="en-US"/>
                              </w:rPr>
                              <w:t xml:space="preserve"> </w:t>
                            </w:r>
                          </w:p>
                          <w:p w14:paraId="689E3992" w14:textId="77777777" w:rsidR="00792C62" w:rsidRPr="0017650E" w:rsidRDefault="00792C62" w:rsidP="006B2B8C">
                            <w:pPr>
                              <w:jc w:val="right"/>
                              <w:rPr>
                                <w:sz w:val="20"/>
                                <w:lang w:val="en-US"/>
                              </w:rPr>
                            </w:pPr>
                            <w:r w:rsidRPr="0017650E">
                              <w:rPr>
                                <w:sz w:val="20"/>
                                <w:lang w:val="en-US"/>
                              </w:rPr>
                              <w:t>E-Mail</w:t>
                            </w:r>
                          </w:p>
                          <w:p w14:paraId="19138C50" w14:textId="45895966" w:rsidR="00792C62" w:rsidRPr="0017650E" w:rsidRDefault="00C14721" w:rsidP="006B2B8C">
                            <w:pPr>
                              <w:jc w:val="right"/>
                              <w:rPr>
                                <w:sz w:val="20"/>
                                <w:lang w:val="en-US"/>
                              </w:rPr>
                            </w:pPr>
                            <w:r w:rsidRPr="0017650E">
                              <w:rPr>
                                <w:sz w:val="20"/>
                                <w:lang w:val="en-US"/>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2FDE" id="Text Box 32" o:spid="_x0000_s1028" type="#_x0000_t202" style="position:absolute;margin-left:8.25pt;margin-top:157.65pt;width:57.6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" filled="f" fillcolor="fuchsia" stroked="f">
                <v:textbox inset="0,0,0,0">
                  <w:txbxContent>
                    <w:p w14:paraId="09FE6DBA" w14:textId="211CD59A" w:rsidR="00792C62" w:rsidRPr="0017650E" w:rsidRDefault="00253EFD" w:rsidP="006B2B8C">
                      <w:pPr>
                        <w:jc w:val="right"/>
                        <w:rPr>
                          <w:sz w:val="20"/>
                          <w:lang w:val="en-US"/>
                        </w:rPr>
                      </w:pPr>
                      <w:r>
                        <w:rPr>
                          <w:sz w:val="20"/>
                        </w:rPr>
                        <w:t xml:space="preserve"> </w:t>
                      </w:r>
                      <w:r w:rsidR="00C14721" w:rsidRPr="0017650E">
                        <w:rPr>
                          <w:sz w:val="20"/>
                          <w:lang w:val="en-US"/>
                        </w:rPr>
                        <w:t>Contact</w:t>
                      </w:r>
                    </w:p>
                    <w:p w14:paraId="00C4411B" w14:textId="0188AA7B" w:rsidR="00792C62" w:rsidRPr="0017650E" w:rsidRDefault="00C14721" w:rsidP="006B2B8C">
                      <w:pPr>
                        <w:jc w:val="right"/>
                        <w:rPr>
                          <w:sz w:val="20"/>
                          <w:lang w:val="en-US"/>
                        </w:rPr>
                      </w:pPr>
                      <w:r w:rsidRPr="0017650E">
                        <w:rPr>
                          <w:sz w:val="20"/>
                          <w:lang w:val="en-US"/>
                        </w:rPr>
                        <w:t>Phone</w:t>
                      </w:r>
                      <w:r w:rsidR="00792C62" w:rsidRPr="0017650E">
                        <w:rPr>
                          <w:sz w:val="20"/>
                          <w:lang w:val="en-US"/>
                        </w:rPr>
                        <w:t xml:space="preserve"> </w:t>
                      </w:r>
                    </w:p>
                    <w:p w14:paraId="040255B2" w14:textId="2FE45EC9" w:rsidR="00792C62" w:rsidRPr="0017650E" w:rsidRDefault="00C14721" w:rsidP="006B2B8C">
                      <w:pPr>
                        <w:jc w:val="right"/>
                        <w:rPr>
                          <w:sz w:val="20"/>
                          <w:lang w:val="en-US"/>
                        </w:rPr>
                      </w:pPr>
                      <w:r w:rsidRPr="0017650E">
                        <w:rPr>
                          <w:sz w:val="20"/>
                          <w:lang w:val="en-US"/>
                        </w:rPr>
                        <w:t>Fax</w:t>
                      </w:r>
                      <w:r w:rsidR="00792C62" w:rsidRPr="0017650E">
                        <w:rPr>
                          <w:sz w:val="20"/>
                          <w:lang w:val="en-US"/>
                        </w:rPr>
                        <w:t xml:space="preserve"> </w:t>
                      </w:r>
                    </w:p>
                    <w:p w14:paraId="689E3992" w14:textId="77777777" w:rsidR="00792C62" w:rsidRPr="0017650E" w:rsidRDefault="00792C62" w:rsidP="006B2B8C">
                      <w:pPr>
                        <w:jc w:val="right"/>
                        <w:rPr>
                          <w:sz w:val="20"/>
                          <w:lang w:val="en-US"/>
                        </w:rPr>
                      </w:pPr>
                      <w:r w:rsidRPr="0017650E">
                        <w:rPr>
                          <w:sz w:val="20"/>
                          <w:lang w:val="en-US"/>
                        </w:rPr>
                        <w:t>E-Mail</w:t>
                      </w:r>
                    </w:p>
                    <w:p w14:paraId="19138C50" w14:textId="45895966" w:rsidR="00792C62" w:rsidRPr="0017650E" w:rsidRDefault="00C14721" w:rsidP="006B2B8C">
                      <w:pPr>
                        <w:jc w:val="right"/>
                        <w:rPr>
                          <w:sz w:val="20"/>
                          <w:lang w:val="en-US"/>
                        </w:rPr>
                      </w:pPr>
                      <w:r w:rsidRPr="0017650E">
                        <w:rPr>
                          <w:sz w:val="20"/>
                          <w:lang w:val="en-US"/>
                        </w:rPr>
                        <w:t>Date</w:t>
                      </w:r>
                    </w:p>
                  </w:txbxContent>
                </v:textbox>
                <w10:wrap anchorx="page" anchory="page"/>
              </v:shape>
            </w:pict>
          </mc:Fallback>
        </mc:AlternateContent>
      </w:r>
    </w:p>
    <w:p w14:paraId="2CA4DCE8" w14:textId="5DF448E9" w:rsidR="00C41E99" w:rsidRPr="00C41E99" w:rsidRDefault="0096058A" w:rsidP="00C41E99">
      <w:r>
        <w:rPr>
          <w:noProof/>
          <w:sz w:val="16"/>
          <w:szCs w:val="16"/>
        </w:rPr>
        <mc:AlternateContent>
          <mc:Choice Requires="wps">
            <w:drawing>
              <wp:anchor distT="0" distB="0" distL="114300" distR="114300" simplePos="0" relativeHeight="251658243" behindDoc="0" locked="0" layoutInCell="1" allowOverlap="1" wp14:anchorId="302F43C9" wp14:editId="18E98AA1">
                <wp:simplePos x="0" y="0"/>
                <wp:positionH relativeFrom="page">
                  <wp:posOffset>939800</wp:posOffset>
                </wp:positionH>
                <wp:positionV relativeFrom="page">
                  <wp:posOffset>2022104</wp:posOffset>
                </wp:positionV>
                <wp:extent cx="2164715" cy="836295"/>
                <wp:effectExtent l="0" t="0" r="6985" b="190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836295"/>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FA5FA" w14:textId="77777777" w:rsidR="00792C62" w:rsidRPr="00680B3C" w:rsidRDefault="00792C62" w:rsidP="009B3FD1">
                            <w:pPr>
                              <w:rPr>
                                <w:sz w:val="20"/>
                              </w:rPr>
                            </w:pPr>
                            <w:r w:rsidRPr="00680B3C">
                              <w:rPr>
                                <w:sz w:val="20"/>
                              </w:rPr>
                              <w:t>Christoph Götz</w:t>
                            </w:r>
                          </w:p>
                          <w:p w14:paraId="63AF18E6" w14:textId="77777777" w:rsidR="00792C62" w:rsidRPr="00680B3C" w:rsidRDefault="00247D2F" w:rsidP="009B3FD1">
                            <w:pPr>
                              <w:rPr>
                                <w:sz w:val="20"/>
                              </w:rPr>
                            </w:pPr>
                            <w:r>
                              <w:rPr>
                                <w:sz w:val="20"/>
                              </w:rPr>
                              <w:t xml:space="preserve">+49(0)69-6603 </w:t>
                            </w:r>
                            <w:r w:rsidR="00792C62" w:rsidRPr="00680B3C">
                              <w:rPr>
                                <w:sz w:val="20"/>
                              </w:rPr>
                              <w:t xml:space="preserve">1891 </w:t>
                            </w:r>
                          </w:p>
                          <w:p w14:paraId="4F5B086B" w14:textId="3C88BD2C" w:rsidR="00792C62" w:rsidRDefault="00792C62" w:rsidP="009B3FD1">
                            <w:pPr>
                              <w:rPr>
                                <w:sz w:val="20"/>
                              </w:rPr>
                            </w:pPr>
                            <w:r w:rsidRPr="00680B3C">
                              <w:rPr>
                                <w:sz w:val="20"/>
                              </w:rPr>
                              <w:t>+49(0)69-6603 2891</w:t>
                            </w:r>
                          </w:p>
                          <w:p w14:paraId="3C061D99" w14:textId="7A6DB9EC" w:rsidR="00FC6C77" w:rsidRDefault="00D92FC4" w:rsidP="00D92FC4">
                            <w:pPr>
                              <w:rPr>
                                <w:sz w:val="20"/>
                              </w:rPr>
                            </w:pPr>
                            <w:hyperlink r:id="rId12" w:history="1">
                              <w:r w:rsidRPr="009823AB">
                                <w:rPr>
                                  <w:rStyle w:val="Hyperlink"/>
                                  <w:sz w:val="20"/>
                                </w:rPr>
                                <w:t>presse@demopark.de</w:t>
                              </w:r>
                            </w:hyperlink>
                          </w:p>
                          <w:p w14:paraId="0B91EC8E" w14:textId="1E712AD9" w:rsidR="00D92FC4" w:rsidRDefault="00BF505F" w:rsidP="00D92FC4">
                            <w:pPr>
                              <w:rPr>
                                <w:sz w:val="20"/>
                              </w:rPr>
                            </w:pPr>
                            <w:r>
                              <w:rPr>
                                <w:sz w:val="20"/>
                              </w:rPr>
                              <w:t>28</w:t>
                            </w:r>
                            <w:r w:rsidR="0017650E">
                              <w:rPr>
                                <w:sz w:val="20"/>
                              </w:rPr>
                              <w:t xml:space="preserve"> </w:t>
                            </w:r>
                            <w:r w:rsidR="006A4B62">
                              <w:rPr>
                                <w:sz w:val="20"/>
                              </w:rPr>
                              <w:t>April</w:t>
                            </w:r>
                            <w:r w:rsidR="0017650E">
                              <w:rPr>
                                <w:sz w:val="20"/>
                              </w:rPr>
                              <w:t xml:space="preserve"> 2025</w:t>
                            </w:r>
                          </w:p>
                          <w:p w14:paraId="51AA3FF0" w14:textId="77777777" w:rsidR="003360A6" w:rsidRPr="00680B3C" w:rsidRDefault="003360A6" w:rsidP="009B3FD1">
                            <w:pPr>
                              <w:rPr>
                                <w:sz w:val="20"/>
                              </w:rPr>
                            </w:pP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43C9" id="Text Box 40" o:spid="_x0000_s1029" type="#_x0000_t202" style="position:absolute;margin-left:74pt;margin-top:159.2pt;width:170.45pt;height:65.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" filled="f" fillcolor="fuchsia" stroked="f">
                <v:textbox inset="0,0,0,0">
                  <w:txbxContent>
                    <w:p w14:paraId="0C9FA5FA" w14:textId="77777777" w:rsidR="00792C62" w:rsidRPr="00680B3C" w:rsidRDefault="00792C62" w:rsidP="009B3FD1">
                      <w:pPr>
                        <w:rPr>
                          <w:sz w:val="20"/>
                        </w:rPr>
                      </w:pPr>
                      <w:r w:rsidRPr="00680B3C">
                        <w:rPr>
                          <w:sz w:val="20"/>
                        </w:rPr>
                        <w:t>Christoph Götz</w:t>
                      </w:r>
                    </w:p>
                    <w:p w14:paraId="63AF18E6" w14:textId="77777777" w:rsidR="00792C62" w:rsidRPr="00680B3C" w:rsidRDefault="00247D2F" w:rsidP="009B3FD1">
                      <w:pPr>
                        <w:rPr>
                          <w:sz w:val="20"/>
                        </w:rPr>
                      </w:pPr>
                      <w:r>
                        <w:rPr>
                          <w:sz w:val="20"/>
                        </w:rPr>
                        <w:t xml:space="preserve">+49(0)69-6603 </w:t>
                      </w:r>
                      <w:r w:rsidR="00792C62" w:rsidRPr="00680B3C">
                        <w:rPr>
                          <w:sz w:val="20"/>
                        </w:rPr>
                        <w:t xml:space="preserve">1891 </w:t>
                      </w:r>
                    </w:p>
                    <w:p w14:paraId="4F5B086B" w14:textId="3C88BD2C" w:rsidR="00792C62" w:rsidRDefault="00792C62" w:rsidP="009B3FD1">
                      <w:pPr>
                        <w:rPr>
                          <w:sz w:val="20"/>
                        </w:rPr>
                      </w:pPr>
                      <w:r w:rsidRPr="00680B3C">
                        <w:rPr>
                          <w:sz w:val="20"/>
                        </w:rPr>
                        <w:t>+49(0)69-6603 2891</w:t>
                      </w:r>
                    </w:p>
                    <w:p w14:paraId="3C061D99" w14:textId="7A6DB9EC" w:rsidR="00FC6C77" w:rsidRDefault="00D92FC4" w:rsidP="00D92FC4">
                      <w:pPr>
                        <w:rPr>
                          <w:sz w:val="20"/>
                        </w:rPr>
                      </w:pPr>
                      <w:hyperlink r:id="rId13" w:history="1">
                        <w:r w:rsidRPr="009823AB">
                          <w:rPr>
                            <w:rStyle w:val="Hyperlink"/>
                            <w:sz w:val="20"/>
                          </w:rPr>
                          <w:t>presse@demopark.de</w:t>
                        </w:r>
                      </w:hyperlink>
                    </w:p>
                    <w:p w14:paraId="0B91EC8E" w14:textId="1E712AD9" w:rsidR="00D92FC4" w:rsidRDefault="00BF505F" w:rsidP="00D92FC4">
                      <w:pPr>
                        <w:rPr>
                          <w:sz w:val="20"/>
                        </w:rPr>
                      </w:pPr>
                      <w:r>
                        <w:rPr>
                          <w:sz w:val="20"/>
                        </w:rPr>
                        <w:t>28</w:t>
                      </w:r>
                      <w:r w:rsidR="0017650E">
                        <w:rPr>
                          <w:sz w:val="20"/>
                        </w:rPr>
                        <w:t xml:space="preserve"> </w:t>
                      </w:r>
                      <w:r w:rsidR="006A4B62">
                        <w:rPr>
                          <w:sz w:val="20"/>
                        </w:rPr>
                        <w:t>April</w:t>
                      </w:r>
                      <w:r w:rsidR="0017650E">
                        <w:rPr>
                          <w:sz w:val="20"/>
                        </w:rPr>
                        <w:t xml:space="preserve"> 2025</w:t>
                      </w:r>
                    </w:p>
                    <w:p w14:paraId="51AA3FF0" w14:textId="77777777" w:rsidR="003360A6" w:rsidRPr="00680B3C" w:rsidRDefault="003360A6" w:rsidP="009B3FD1">
                      <w:pPr>
                        <w:rPr>
                          <w:sz w:val="20"/>
                        </w:rPr>
                      </w:pPr>
                      <w:r>
                        <w:rPr>
                          <w:sz w:val="20"/>
                        </w:rPr>
                        <w:t xml:space="preserve"> </w:t>
                      </w:r>
                    </w:p>
                  </w:txbxContent>
                </v:textbox>
                <w10:wrap anchorx="page" anchory="page"/>
              </v:shape>
            </w:pict>
          </mc:Fallback>
        </mc:AlternateContent>
      </w:r>
    </w:p>
    <w:p w14:paraId="4BBB7EE1" w14:textId="4FE45D3B" w:rsidR="00FA31C2" w:rsidRDefault="00FA31C2" w:rsidP="00FA31C2">
      <w:pPr>
        <w:rPr>
          <w:sz w:val="14"/>
        </w:rPr>
      </w:pPr>
    </w:p>
    <w:p w14:paraId="72FF6C54" w14:textId="0A56CFE7" w:rsidR="00FA31C2" w:rsidRDefault="00FA31C2" w:rsidP="00FA31C2">
      <w:pPr>
        <w:rPr>
          <w:sz w:val="14"/>
        </w:rPr>
      </w:pPr>
    </w:p>
    <w:p w14:paraId="4BEBD69D" w14:textId="376E5789" w:rsidR="009B3FD1" w:rsidRDefault="009B3FD1" w:rsidP="00814BDE">
      <w:pPr>
        <w:jc w:val="right"/>
        <w:rPr>
          <w:sz w:val="16"/>
          <w:szCs w:val="16"/>
        </w:rPr>
      </w:pPr>
    </w:p>
    <w:p w14:paraId="319527DE" w14:textId="77777777" w:rsidR="009B3FD1" w:rsidRDefault="009B3FD1" w:rsidP="00A51767">
      <w:pPr>
        <w:rPr>
          <w:sz w:val="16"/>
          <w:szCs w:val="16"/>
        </w:rPr>
      </w:pPr>
    </w:p>
    <w:p w14:paraId="42273987" w14:textId="77777777" w:rsidR="00EA614C" w:rsidRDefault="00EA614C" w:rsidP="00E209F9">
      <w:pPr>
        <w:rPr>
          <w:sz w:val="16"/>
          <w:szCs w:val="16"/>
        </w:rPr>
      </w:pPr>
    </w:p>
    <w:p w14:paraId="75D6CDA0" w14:textId="4797783F" w:rsidR="00D84208" w:rsidRPr="00913F96" w:rsidRDefault="00000000" w:rsidP="002F676C">
      <w:pPr>
        <w:tabs>
          <w:tab w:val="left" w:pos="3330"/>
        </w:tabs>
        <w:rPr>
          <w:sz w:val="20"/>
          <w:lang w:val="en-US"/>
        </w:rPr>
      </w:pPr>
      <w:r>
        <w:rPr>
          <w:noProof/>
          <w:sz w:val="18"/>
          <w:szCs w:val="18"/>
        </w:rPr>
        <w:pict w14:anchorId="2CE3F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72.75pt;margin-top:770.4pt;width:47.5pt;height:35.9pt;z-index:251658242;mso-wrap-distance-left:7.1pt;mso-wrap-distance-right:7.1pt;mso-position-horizontal-relative:page;mso-position-vertical-relative:page" o:preferrelative="f" wrapcoords="-189 0 -189 21327 21600 21327 21600 0 -189 0" fillcolor="window">
            <v:imagedata r:id="rId14" o:title=""/>
            <w10:wrap type="tight" anchorx="page" anchory="page"/>
            <w10:anchorlock/>
          </v:shape>
        </w:pict>
      </w:r>
      <w:r w:rsidR="00FC6C77" w:rsidRPr="00913F96">
        <w:rPr>
          <w:sz w:val="20"/>
          <w:lang w:val="en-US"/>
        </w:rPr>
        <w:t xml:space="preserve">  </w:t>
      </w:r>
    </w:p>
    <w:p w14:paraId="4C9B6E4F" w14:textId="5269CD23" w:rsidR="00E001B7" w:rsidRPr="00913F96" w:rsidRDefault="00E001B7" w:rsidP="00E001B7">
      <w:pPr>
        <w:pStyle w:val="bodytext"/>
        <w:contextualSpacing/>
        <w:rPr>
          <w:rFonts w:ascii="Arial" w:hAnsi="Arial"/>
          <w:sz w:val="20"/>
          <w:szCs w:val="20"/>
          <w:lang w:val="en-US"/>
        </w:rPr>
      </w:pPr>
    </w:p>
    <w:p w14:paraId="2421FE2F" w14:textId="77777777" w:rsidR="00716EDC" w:rsidRPr="00913F96" w:rsidRDefault="00716EDC" w:rsidP="00CF3D16">
      <w:pPr>
        <w:pStyle w:val="bodytext"/>
        <w:contextualSpacing/>
        <w:rPr>
          <w:rFonts w:ascii="Arial" w:hAnsi="Arial" w:cs="Arial"/>
          <w:b/>
          <w:sz w:val="28"/>
          <w:szCs w:val="28"/>
          <w:lang w:val="en-US"/>
        </w:rPr>
      </w:pPr>
    </w:p>
    <w:p w14:paraId="5A537466" w14:textId="77777777" w:rsidR="00716EDC" w:rsidRPr="00913F96" w:rsidRDefault="00716EDC" w:rsidP="00CF3D16">
      <w:pPr>
        <w:pStyle w:val="bodytext"/>
        <w:contextualSpacing/>
        <w:rPr>
          <w:rFonts w:ascii="Arial" w:hAnsi="Arial" w:cs="Arial"/>
          <w:b/>
          <w:sz w:val="28"/>
          <w:szCs w:val="28"/>
          <w:lang w:val="en-US"/>
        </w:rPr>
      </w:pPr>
    </w:p>
    <w:p w14:paraId="5FC46CE9" w14:textId="7942D1A1" w:rsidR="0092309A" w:rsidRPr="00037AA1" w:rsidRDefault="00CF3D16" w:rsidP="00037AA1">
      <w:pPr>
        <w:pStyle w:val="bodytext"/>
        <w:contextualSpacing/>
        <w:rPr>
          <w:rFonts w:ascii="Arial" w:hAnsi="Arial" w:cs="Arial"/>
          <w:b/>
          <w:sz w:val="28"/>
          <w:szCs w:val="28"/>
          <w:lang w:val="en-US"/>
        </w:rPr>
      </w:pPr>
      <w:r w:rsidRPr="0017650E">
        <w:rPr>
          <w:rFonts w:ascii="Arial" w:hAnsi="Arial" w:cs="Arial"/>
          <w:b/>
          <w:sz w:val="28"/>
          <w:szCs w:val="28"/>
          <w:lang w:val="en-US"/>
        </w:rPr>
        <w:t>Press</w:t>
      </w:r>
      <w:r w:rsidR="00C14721" w:rsidRPr="0017650E">
        <w:rPr>
          <w:rFonts w:ascii="Arial" w:hAnsi="Arial" w:cs="Arial"/>
          <w:b/>
          <w:sz w:val="28"/>
          <w:szCs w:val="28"/>
          <w:lang w:val="en-US"/>
        </w:rPr>
        <w:t xml:space="preserve"> </w:t>
      </w:r>
      <w:r w:rsidR="00527195" w:rsidRPr="0017650E">
        <w:rPr>
          <w:rFonts w:ascii="Arial" w:hAnsi="Arial" w:cs="Arial"/>
          <w:b/>
          <w:sz w:val="28"/>
          <w:szCs w:val="28"/>
          <w:lang w:val="en-US"/>
        </w:rPr>
        <w:t>Re</w:t>
      </w:r>
      <w:r w:rsidR="00485745" w:rsidRPr="0017650E">
        <w:rPr>
          <w:rFonts w:ascii="Arial" w:hAnsi="Arial" w:cs="Arial"/>
          <w:b/>
          <w:sz w:val="28"/>
          <w:szCs w:val="28"/>
          <w:lang w:val="en-US"/>
        </w:rPr>
        <w:t>lease</w:t>
      </w:r>
      <w:r w:rsidRPr="0017650E">
        <w:rPr>
          <w:rFonts w:ascii="Arial" w:hAnsi="Arial" w:cs="Arial"/>
          <w:b/>
          <w:sz w:val="28"/>
          <w:szCs w:val="28"/>
          <w:lang w:val="en-US"/>
        </w:rPr>
        <w:t xml:space="preserve"> </w:t>
      </w:r>
      <w:r w:rsidR="00BF505F">
        <w:rPr>
          <w:rFonts w:ascii="Arial" w:hAnsi="Arial" w:cs="Arial"/>
          <w:b/>
          <w:sz w:val="28"/>
          <w:szCs w:val="28"/>
          <w:lang w:val="en-US"/>
        </w:rPr>
        <w:t>5</w:t>
      </w:r>
    </w:p>
    <w:p w14:paraId="23AB4913" w14:textId="77777777" w:rsidR="00BF505F" w:rsidRDefault="00BF505F" w:rsidP="00BF505F">
      <w:pPr>
        <w:rPr>
          <w:b/>
          <w:bCs/>
          <w:lang w:val="en-US"/>
        </w:rPr>
      </w:pPr>
      <w:r w:rsidRPr="00EE6B3E">
        <w:rPr>
          <w:b/>
          <w:bCs/>
          <w:lang w:val="en-US"/>
        </w:rPr>
        <w:t>Discover high-tech in action</w:t>
      </w:r>
      <w:r>
        <w:rPr>
          <w:b/>
          <w:bCs/>
          <w:lang w:val="en-US"/>
        </w:rPr>
        <w:t xml:space="preserve"> at Europe’s largest outdoor trade fair</w:t>
      </w:r>
    </w:p>
    <w:p w14:paraId="7D1F2F1F" w14:textId="69D1258C" w:rsidR="00BF505F" w:rsidRPr="00EE6B3E" w:rsidRDefault="00BF505F" w:rsidP="00BF505F">
      <w:pPr>
        <w:rPr>
          <w:b/>
          <w:bCs/>
          <w:lang w:val="en-US"/>
        </w:rPr>
      </w:pPr>
      <w:r w:rsidRPr="00EE6B3E">
        <w:rPr>
          <w:b/>
          <w:bCs/>
          <w:sz w:val="28"/>
          <w:szCs w:val="28"/>
          <w:lang w:val="en-US"/>
        </w:rPr>
        <w:t>demopark 202</w:t>
      </w:r>
      <w:r w:rsidR="00A42CB2">
        <w:rPr>
          <w:b/>
          <w:bCs/>
          <w:sz w:val="28"/>
          <w:szCs w:val="28"/>
          <w:lang w:val="en-US"/>
        </w:rPr>
        <w:t>5</w:t>
      </w:r>
      <w:r w:rsidRPr="00EE6B3E">
        <w:rPr>
          <w:b/>
          <w:bCs/>
          <w:sz w:val="28"/>
          <w:szCs w:val="28"/>
          <w:lang w:val="en-US"/>
        </w:rPr>
        <w:t xml:space="preserve"> – Efficient technology for practitioners</w:t>
      </w:r>
    </w:p>
    <w:p w14:paraId="305FB492" w14:textId="77777777" w:rsidR="00BF505F" w:rsidRDefault="00BF505F" w:rsidP="00BF505F">
      <w:pPr>
        <w:rPr>
          <w:lang w:val="en-US"/>
        </w:rPr>
      </w:pPr>
    </w:p>
    <w:p w14:paraId="629F05B3" w14:textId="77777777" w:rsidR="00BF505F" w:rsidRDefault="00BF505F" w:rsidP="00BF505F">
      <w:pPr>
        <w:rPr>
          <w:rFonts w:cs="Arial"/>
          <w:lang w:val="en-US"/>
        </w:rPr>
      </w:pPr>
      <w:r w:rsidRPr="00EF2FBE">
        <w:rPr>
          <w:rFonts w:cs="Arial"/>
          <w:lang w:val="en-US"/>
        </w:rPr>
        <w:t xml:space="preserve">Frankfurt, April 28, 2025 – When the thirteenth demopark opens its doors in Eisenach, Thuringia, in just over eight weeks, everything will once again revolve around efficient technology for practitioners in green space maintenance, municipalities, and sports and golf course management. </w:t>
      </w:r>
    </w:p>
    <w:p w14:paraId="746BDFD6" w14:textId="77777777" w:rsidR="00303E42" w:rsidRPr="00EF2FBE" w:rsidRDefault="00303E42" w:rsidP="00BF505F">
      <w:pPr>
        <w:rPr>
          <w:rFonts w:cs="Arial"/>
          <w:lang w:val="en-US"/>
        </w:rPr>
      </w:pPr>
    </w:p>
    <w:p w14:paraId="09AA9ADE" w14:textId="77777777" w:rsidR="00BF505F" w:rsidRDefault="00BF505F" w:rsidP="00BF505F">
      <w:pPr>
        <w:rPr>
          <w:rFonts w:cs="Arial"/>
          <w:lang w:val="en-US"/>
        </w:rPr>
      </w:pPr>
      <w:r w:rsidRPr="00EF2FBE">
        <w:rPr>
          <w:rFonts w:cs="Arial"/>
          <w:lang w:val="en-US"/>
        </w:rPr>
        <w:t>“For more than 25 years, demopark has been a stage for innovation and a driving force behind industry development,” says Dr. Tobias Ehrhard, demopark exhibition director and managing director of the industry association VDMA Agricultural Machinery.</w:t>
      </w:r>
    </w:p>
    <w:p w14:paraId="7BAC0F72" w14:textId="77777777" w:rsidR="00A42CB2" w:rsidRPr="00EF2FBE" w:rsidRDefault="00A42CB2" w:rsidP="00BF505F">
      <w:pPr>
        <w:rPr>
          <w:rFonts w:cs="Arial"/>
          <w:lang w:val="en-US"/>
        </w:rPr>
      </w:pPr>
    </w:p>
    <w:p w14:paraId="7103ED45" w14:textId="77777777" w:rsidR="00BF505F" w:rsidRDefault="00BF505F" w:rsidP="00BF505F">
      <w:pPr>
        <w:rPr>
          <w:rFonts w:cs="Arial"/>
          <w:b/>
          <w:bCs/>
          <w:lang w:val="en-US"/>
        </w:rPr>
      </w:pPr>
      <w:r w:rsidRPr="00EF2FBE">
        <w:rPr>
          <w:rFonts w:cs="Arial"/>
          <w:b/>
          <w:bCs/>
          <w:lang w:val="en-US"/>
        </w:rPr>
        <w:t>High density of innovations</w:t>
      </w:r>
    </w:p>
    <w:p w14:paraId="14E4C246" w14:textId="77777777" w:rsidR="00303E42" w:rsidRPr="00EF2FBE" w:rsidRDefault="00303E42" w:rsidP="00BF505F">
      <w:pPr>
        <w:rPr>
          <w:rFonts w:cs="Arial"/>
          <w:b/>
          <w:bCs/>
          <w:lang w:val="en-US"/>
        </w:rPr>
      </w:pPr>
    </w:p>
    <w:p w14:paraId="3EB259DE" w14:textId="77777777" w:rsidR="00BF505F" w:rsidRDefault="00BF505F" w:rsidP="00BF505F">
      <w:pPr>
        <w:rPr>
          <w:rFonts w:cs="Arial"/>
          <w:lang w:val="en-US"/>
        </w:rPr>
      </w:pPr>
      <w:r w:rsidRPr="00EF2FBE">
        <w:rPr>
          <w:rFonts w:cs="Arial"/>
          <w:lang w:val="en-US"/>
        </w:rPr>
        <w:t xml:space="preserve">The response to the demopark innovation competition clearly demonstrates the appeal of this international exhibition. “Our jury had their hands full identifying the most exciting ideas from the many innovative submissions. After all, this year's entries are of the usual high standard,” Ehrhard sums up with satisfaction. </w:t>
      </w:r>
    </w:p>
    <w:p w14:paraId="41930D57" w14:textId="77777777" w:rsidR="00303E42" w:rsidRDefault="00303E42" w:rsidP="00BF505F">
      <w:pPr>
        <w:rPr>
          <w:rFonts w:cs="Arial"/>
          <w:lang w:val="en-US"/>
        </w:rPr>
      </w:pPr>
    </w:p>
    <w:p w14:paraId="5B2E5F68" w14:textId="77777777" w:rsidR="00BF505F" w:rsidRDefault="00BF505F" w:rsidP="00BF505F">
      <w:pPr>
        <w:rPr>
          <w:rFonts w:cs="Arial"/>
          <w:lang w:val="en-US"/>
        </w:rPr>
      </w:pPr>
      <w:r w:rsidRPr="00EF2FBE">
        <w:rPr>
          <w:rFonts w:cs="Arial"/>
          <w:lang w:val="en-US"/>
        </w:rPr>
        <w:t>Numerous manufacturers develop their technical innovations specifically for the trade fair. A broad field of applicants competed for the coveted gold and silver innovation medals with innovative vehicles, machines, equipment, and software systems. A total of 14 new products were awarded prizes at demopark 2025.</w:t>
      </w:r>
    </w:p>
    <w:p w14:paraId="3CB17A49" w14:textId="77777777" w:rsidR="00A42CB2" w:rsidRDefault="00A42CB2" w:rsidP="00BF505F">
      <w:pPr>
        <w:rPr>
          <w:rFonts w:cs="Arial"/>
          <w:lang w:val="en-US"/>
        </w:rPr>
      </w:pPr>
    </w:p>
    <w:p w14:paraId="1D0EF6BE" w14:textId="77777777" w:rsidR="00BF505F" w:rsidRDefault="00BF505F" w:rsidP="00BF505F">
      <w:pPr>
        <w:rPr>
          <w:rFonts w:cs="Arial"/>
          <w:b/>
          <w:bCs/>
          <w:lang w:val="en-US"/>
        </w:rPr>
      </w:pPr>
      <w:r w:rsidRPr="00EF2FBE">
        <w:rPr>
          <w:rFonts w:cs="Arial"/>
          <w:b/>
          <w:bCs/>
          <w:lang w:val="en-US"/>
        </w:rPr>
        <w:t>Comprehensive market overview</w:t>
      </w:r>
    </w:p>
    <w:p w14:paraId="6BFFBE8C" w14:textId="77777777" w:rsidR="00303E42" w:rsidRDefault="00303E42" w:rsidP="00BF505F">
      <w:pPr>
        <w:rPr>
          <w:rFonts w:cs="Arial"/>
          <w:lang w:val="en-US"/>
        </w:rPr>
      </w:pPr>
    </w:p>
    <w:p w14:paraId="621CA852" w14:textId="77777777" w:rsidR="00BF505F" w:rsidRDefault="00BF505F" w:rsidP="00BF505F">
      <w:pPr>
        <w:rPr>
          <w:rFonts w:cs="Arial"/>
          <w:lang w:val="en-US"/>
        </w:rPr>
      </w:pPr>
      <w:r w:rsidRPr="00EF2FBE">
        <w:rPr>
          <w:rFonts w:cs="Arial"/>
          <w:lang w:val="en-US"/>
        </w:rPr>
        <w:t>“Future technologies become tangible at demopark. Anyone who comes to us has a right to find out where the future is headed – across all segments,” emphasizes Dr. Ehrhard. After all, targeted investment decisions require a comprehensive market overview. The innovation trade fair, which is under the conceptual patronage of the VDMA, reliably attracts more than 30,000 green space professionals and municipal decision-makers to the foot of the Wartburg every two years.</w:t>
      </w:r>
    </w:p>
    <w:p w14:paraId="5BAAD7F0" w14:textId="77777777" w:rsidR="00303E42" w:rsidRDefault="00303E42" w:rsidP="00BF505F">
      <w:pPr>
        <w:rPr>
          <w:rFonts w:cs="Arial"/>
          <w:lang w:val="en-US"/>
        </w:rPr>
      </w:pPr>
    </w:p>
    <w:p w14:paraId="7695D90E" w14:textId="77777777" w:rsidR="00A42CB2" w:rsidRDefault="00A42CB2" w:rsidP="00BF505F">
      <w:pPr>
        <w:rPr>
          <w:rFonts w:cs="Arial"/>
          <w:lang w:val="en-US"/>
        </w:rPr>
      </w:pPr>
    </w:p>
    <w:p w14:paraId="00722EB4" w14:textId="77777777" w:rsidR="00BF505F" w:rsidRDefault="00BF505F" w:rsidP="00BF505F">
      <w:pPr>
        <w:rPr>
          <w:rFonts w:cs="Arial"/>
          <w:b/>
          <w:bCs/>
          <w:lang w:val="en-US"/>
        </w:rPr>
      </w:pPr>
      <w:r w:rsidRPr="00EF2FBE">
        <w:rPr>
          <w:rFonts w:cs="Arial"/>
          <w:b/>
          <w:bCs/>
          <w:lang w:val="en-US"/>
        </w:rPr>
        <w:t>Focus on live experience</w:t>
      </w:r>
    </w:p>
    <w:p w14:paraId="099F061A" w14:textId="77777777" w:rsidR="00303E42" w:rsidRDefault="00303E42" w:rsidP="00BF505F">
      <w:pPr>
        <w:rPr>
          <w:rFonts w:cs="Arial"/>
          <w:b/>
          <w:bCs/>
          <w:lang w:val="en-US"/>
        </w:rPr>
      </w:pPr>
    </w:p>
    <w:p w14:paraId="37766BDC" w14:textId="77777777" w:rsidR="00BF505F" w:rsidRDefault="00BF505F" w:rsidP="00BF505F">
      <w:pPr>
        <w:rPr>
          <w:rFonts w:cs="Arial"/>
          <w:lang w:val="en-US"/>
        </w:rPr>
      </w:pPr>
      <w:r w:rsidRPr="00EF2FBE">
        <w:rPr>
          <w:rFonts w:cs="Arial"/>
          <w:lang w:val="en-US"/>
        </w:rPr>
        <w:t>The highlight of the trade fair is and remains the live experience: Which performance is suitable for which application, where the greatest efficiency gains can be made, and what the digital transformation means for users in their everyday work— all this is not only visible at demopark, but can also be experienced firsthand. “Pick up the equipment, climb into the driver's seat, try out the functions, and understand the systems — we offer a wide range of practical, hands-on opportunities,” says Ehrhard, describing the exhibition's unique interactive concept.</w:t>
      </w:r>
    </w:p>
    <w:p w14:paraId="2F8A6292" w14:textId="77777777" w:rsidR="00A42CB2" w:rsidRDefault="00A42CB2" w:rsidP="00BF505F">
      <w:pPr>
        <w:rPr>
          <w:rFonts w:cs="Arial"/>
          <w:b/>
          <w:bCs/>
          <w:lang w:val="en-US"/>
        </w:rPr>
      </w:pPr>
    </w:p>
    <w:p w14:paraId="5514A0CD" w14:textId="77777777" w:rsidR="00BF505F" w:rsidRDefault="00BF505F" w:rsidP="00BF505F">
      <w:pPr>
        <w:rPr>
          <w:rFonts w:cs="Arial"/>
          <w:b/>
          <w:bCs/>
          <w:lang w:val="en-US"/>
        </w:rPr>
      </w:pPr>
      <w:r w:rsidRPr="00EF2FBE">
        <w:rPr>
          <w:rFonts w:cs="Arial"/>
          <w:b/>
          <w:bCs/>
          <w:lang w:val="en-US"/>
        </w:rPr>
        <w:t>Exhibitors from A to Z from 16 countries</w:t>
      </w:r>
    </w:p>
    <w:p w14:paraId="54CC4C05" w14:textId="77777777" w:rsidR="00303E42" w:rsidRPr="00EF2FBE" w:rsidRDefault="00303E42" w:rsidP="00BF505F">
      <w:pPr>
        <w:rPr>
          <w:rFonts w:cs="Arial"/>
          <w:b/>
          <w:bCs/>
          <w:lang w:val="en-US"/>
        </w:rPr>
      </w:pPr>
    </w:p>
    <w:p w14:paraId="1369C186" w14:textId="77777777" w:rsidR="00BF505F" w:rsidRDefault="00BF505F" w:rsidP="00BF505F">
      <w:pPr>
        <w:rPr>
          <w:rFonts w:cs="Arial"/>
          <w:lang w:val="en-US"/>
        </w:rPr>
      </w:pPr>
      <w:r w:rsidRPr="00EF2FBE">
        <w:rPr>
          <w:rFonts w:cs="Arial"/>
          <w:lang w:val="en-US"/>
        </w:rPr>
        <w:t xml:space="preserve">With around 400 renowned exhibitors from Germany and abroad, divided into over 80 product segments, demopark offers a spectrum that is unparalleled in the European trade fair landscape. There is a noticeable trend toward larger stand areas in order to offer visitors a product experience that is both comfortable and authentic. </w:t>
      </w:r>
    </w:p>
    <w:p w14:paraId="110B174D" w14:textId="77777777" w:rsidR="00303E42" w:rsidRPr="00EF2FBE" w:rsidRDefault="00303E42" w:rsidP="00BF505F">
      <w:pPr>
        <w:rPr>
          <w:rFonts w:cs="Arial"/>
          <w:lang w:val="en-US"/>
        </w:rPr>
      </w:pPr>
    </w:p>
    <w:p w14:paraId="5B31FE7B" w14:textId="77777777" w:rsidR="00BF505F" w:rsidRPr="00EF2FBE" w:rsidRDefault="00BF505F" w:rsidP="00BF505F">
      <w:pPr>
        <w:rPr>
          <w:rFonts w:cs="Arial"/>
          <w:lang w:val="en-US"/>
        </w:rPr>
      </w:pPr>
      <w:r w:rsidRPr="00EF2FBE">
        <w:rPr>
          <w:rFonts w:cs="Arial"/>
          <w:lang w:val="en-US"/>
        </w:rPr>
        <w:t>However, the event's international character is also one of the secrets of its success. “74 foreign exhibitors from 16 countries will be on site in June. This makes demopark literally a European event,” emphasizes Ehrhard.</w:t>
      </w:r>
    </w:p>
    <w:p w14:paraId="27FC957E" w14:textId="77777777" w:rsidR="00BF505F" w:rsidRPr="00EF2FBE" w:rsidRDefault="00BF505F" w:rsidP="00BF505F">
      <w:pPr>
        <w:rPr>
          <w:rFonts w:cs="Arial"/>
          <w:lang w:val="en-US"/>
        </w:rPr>
      </w:pPr>
    </w:p>
    <w:p w14:paraId="1FFFD054" w14:textId="77777777" w:rsidR="00BF505F" w:rsidRDefault="00BF505F" w:rsidP="00BF505F">
      <w:pPr>
        <w:rPr>
          <w:rFonts w:cs="Arial"/>
          <w:b/>
          <w:bCs/>
          <w:lang w:val="en-US"/>
        </w:rPr>
      </w:pPr>
      <w:r w:rsidRPr="00EF2FBE">
        <w:rPr>
          <w:rFonts w:cs="Arial"/>
          <w:b/>
          <w:bCs/>
          <w:lang w:val="en-US"/>
        </w:rPr>
        <w:t>Solid market development in a challenging environment</w:t>
      </w:r>
    </w:p>
    <w:p w14:paraId="7CD5EB3B" w14:textId="77777777" w:rsidR="00C94DF9" w:rsidRDefault="00C94DF9" w:rsidP="00BF505F">
      <w:pPr>
        <w:rPr>
          <w:rFonts w:cs="Arial"/>
          <w:b/>
          <w:bCs/>
          <w:lang w:val="en-US"/>
        </w:rPr>
      </w:pPr>
    </w:p>
    <w:p w14:paraId="33E7D9EB" w14:textId="77777777" w:rsidR="00BF505F" w:rsidRDefault="00BF505F" w:rsidP="00BF505F">
      <w:pPr>
        <w:rPr>
          <w:rFonts w:cs="Arial"/>
          <w:lang w:val="en-US"/>
        </w:rPr>
      </w:pPr>
      <w:r w:rsidRPr="00EF2FBE">
        <w:rPr>
          <w:rFonts w:cs="Arial"/>
          <w:lang w:val="en-US"/>
        </w:rPr>
        <w:t>In economic terms, the industry is coming to Eisenach under reasonable circumstances. Manufacturers of vehicles, machines, equipment, and software solutions for green, gray, and white care based in Germany achieved a cumulative increase in sales of 6 percent in 2023. Although the industry recorded a decline of 8 percent in 2024, it was still well above the general sales trend in agricultural machinery and mechanical engineering.</w:t>
      </w:r>
    </w:p>
    <w:p w14:paraId="1AF83987" w14:textId="77777777" w:rsidR="00937BD2" w:rsidRPr="00EF2FBE" w:rsidRDefault="00937BD2" w:rsidP="00BF505F">
      <w:pPr>
        <w:rPr>
          <w:rFonts w:cs="Arial"/>
          <w:b/>
          <w:bCs/>
          <w:lang w:val="en-US"/>
        </w:rPr>
      </w:pPr>
    </w:p>
    <w:p w14:paraId="609FD713" w14:textId="77777777" w:rsidR="00BF505F" w:rsidRDefault="00BF505F" w:rsidP="00BF505F">
      <w:pPr>
        <w:rPr>
          <w:rFonts w:cs="Arial"/>
          <w:lang w:val="en-US"/>
        </w:rPr>
      </w:pPr>
      <w:r w:rsidRPr="00EF2FBE">
        <w:rPr>
          <w:rFonts w:cs="Arial"/>
          <w:lang w:val="en-US"/>
        </w:rPr>
        <w:t>“Production sales of just under 560 million euros were recorded for the past fiscal year. The total volume of the German market, including imports, amounted to around 950 million euros,” reports Ehrhard.</w:t>
      </w:r>
    </w:p>
    <w:p w14:paraId="35FC805E" w14:textId="77777777" w:rsidR="00A42CB2" w:rsidRDefault="00A42CB2" w:rsidP="00BF505F">
      <w:pPr>
        <w:rPr>
          <w:rFonts w:cs="Arial"/>
          <w:lang w:val="en-US"/>
        </w:rPr>
      </w:pPr>
    </w:p>
    <w:p w14:paraId="6F0AD169" w14:textId="77777777" w:rsidR="00BF505F" w:rsidRDefault="00BF505F" w:rsidP="00BF505F">
      <w:pPr>
        <w:rPr>
          <w:rFonts w:cs="Arial"/>
          <w:b/>
          <w:bCs/>
          <w:lang w:val="en-US"/>
        </w:rPr>
      </w:pPr>
      <w:r w:rsidRPr="00EF2FBE">
        <w:rPr>
          <w:rFonts w:cs="Arial"/>
          <w:b/>
          <w:bCs/>
          <w:lang w:val="en-US"/>
        </w:rPr>
        <w:t>Gray care performs best</w:t>
      </w:r>
    </w:p>
    <w:p w14:paraId="4F5C6E61" w14:textId="77777777" w:rsidR="00937BD2" w:rsidRDefault="00937BD2" w:rsidP="00BF505F">
      <w:pPr>
        <w:rPr>
          <w:rFonts w:cs="Arial"/>
          <w:lang w:val="en-US"/>
        </w:rPr>
      </w:pPr>
    </w:p>
    <w:p w14:paraId="0D109D5D" w14:textId="77777777" w:rsidR="00BF505F" w:rsidRDefault="00BF505F" w:rsidP="00BF505F">
      <w:pPr>
        <w:rPr>
          <w:rFonts w:cs="Arial"/>
          <w:lang w:val="en-US"/>
        </w:rPr>
      </w:pPr>
      <w:r w:rsidRPr="00EF2FBE">
        <w:rPr>
          <w:rFonts w:cs="Arial"/>
          <w:lang w:val="en-US"/>
        </w:rPr>
        <w:t>Broken down by product segment, gray maintenance showed the most dynamic development in 2024, with the segment scoring a 5 percent increase. This includes work on stone, asphalt, gravel, and crushed stone surfaces. Green maintenance, which includes mowing and soil cultivation technology, suffered a slight decline of 3 percent during the same period. In white maintenance, namely in the winter services business, the decline was 4 percent.</w:t>
      </w:r>
    </w:p>
    <w:p w14:paraId="3D423C1B" w14:textId="77777777" w:rsidR="00A42CB2" w:rsidRDefault="00A42CB2" w:rsidP="00BF505F">
      <w:pPr>
        <w:rPr>
          <w:rFonts w:cs="Arial"/>
          <w:lang w:val="en-US"/>
        </w:rPr>
      </w:pPr>
    </w:p>
    <w:p w14:paraId="5171A1C5" w14:textId="77777777" w:rsidR="00BF505F" w:rsidRDefault="00BF505F" w:rsidP="00BF505F">
      <w:pPr>
        <w:rPr>
          <w:rFonts w:cs="Arial"/>
          <w:b/>
          <w:bCs/>
          <w:lang w:val="en-US"/>
        </w:rPr>
      </w:pPr>
      <w:r w:rsidRPr="00EF2FBE">
        <w:rPr>
          <w:rFonts w:cs="Arial"/>
          <w:b/>
          <w:bCs/>
          <w:lang w:val="en-US"/>
        </w:rPr>
        <w:t>Growth expected for 2025</w:t>
      </w:r>
    </w:p>
    <w:p w14:paraId="04BAD9B0" w14:textId="77777777" w:rsidR="00627576" w:rsidRDefault="00627576" w:rsidP="00BF505F">
      <w:pPr>
        <w:rPr>
          <w:rFonts w:cs="Arial"/>
          <w:b/>
          <w:bCs/>
          <w:lang w:val="en-US"/>
        </w:rPr>
      </w:pPr>
    </w:p>
    <w:p w14:paraId="0F57EA1F" w14:textId="77777777" w:rsidR="00BF505F" w:rsidRDefault="00BF505F" w:rsidP="00BF505F">
      <w:pPr>
        <w:rPr>
          <w:rFonts w:cs="Arial"/>
          <w:lang w:val="en-US"/>
        </w:rPr>
      </w:pPr>
      <w:r w:rsidRPr="00EF2FBE">
        <w:rPr>
          <w:rFonts w:cs="Arial"/>
          <w:lang w:val="en-US"/>
        </w:rPr>
        <w:t>In the current fiscal year, the VDMA is already anticipating a visible upturn at domestic production sites. Order intake, a key early indicator, is currently trending slightly upward. The increase is between 2 and 3 percentage points.</w:t>
      </w:r>
    </w:p>
    <w:p w14:paraId="015B7E2B" w14:textId="77777777" w:rsidR="00A42CB2" w:rsidRPr="00EF2FBE" w:rsidRDefault="00A42CB2" w:rsidP="00BF505F">
      <w:pPr>
        <w:rPr>
          <w:rFonts w:cs="Arial"/>
          <w:b/>
          <w:bCs/>
          <w:lang w:val="en-US"/>
        </w:rPr>
      </w:pPr>
    </w:p>
    <w:p w14:paraId="3ABD5BC9" w14:textId="77777777" w:rsidR="00BF505F" w:rsidRDefault="00BF505F" w:rsidP="00BF505F">
      <w:pPr>
        <w:rPr>
          <w:rFonts w:cs="Arial"/>
          <w:lang w:val="en-US"/>
        </w:rPr>
      </w:pPr>
      <w:r w:rsidRPr="00EF2FBE">
        <w:rPr>
          <w:rFonts w:cs="Arial"/>
          <w:lang w:val="en-US"/>
        </w:rPr>
        <w:t>“In both the domestic market and internationally, we are currently experiencing robust demand for innovative technology for the green industry. Our export quota has noticeably exceeded the 50 percent mark in recent years. This clearly shows how much the industry acts as a solution provider and enabler for municipalities and the gardening and landscaping sector,” says Ehrhard. The VDMA expects German production volume to grow by 6 percent to around 595 million euros in 2025.</w:t>
      </w:r>
    </w:p>
    <w:p w14:paraId="346ECC2B" w14:textId="77777777" w:rsidR="00A42CB2" w:rsidRDefault="00A42CB2" w:rsidP="00BF505F">
      <w:pPr>
        <w:rPr>
          <w:rFonts w:cs="Arial"/>
          <w:lang w:val="en-US"/>
        </w:rPr>
      </w:pPr>
    </w:p>
    <w:p w14:paraId="798C6F28" w14:textId="77777777" w:rsidR="00A42CB2" w:rsidRPr="00EF2FBE" w:rsidRDefault="00A42CB2" w:rsidP="00BF505F">
      <w:pPr>
        <w:rPr>
          <w:rFonts w:cs="Arial"/>
          <w:lang w:val="en-US"/>
        </w:rPr>
      </w:pPr>
    </w:p>
    <w:p w14:paraId="0D771486" w14:textId="77777777" w:rsidR="00BF505F" w:rsidRDefault="00BF505F" w:rsidP="00BF505F">
      <w:pPr>
        <w:rPr>
          <w:rFonts w:cs="Arial"/>
          <w:b/>
          <w:bCs/>
          <w:lang w:val="en-US"/>
        </w:rPr>
      </w:pPr>
      <w:r w:rsidRPr="00EF2FBE">
        <w:rPr>
          <w:rFonts w:cs="Arial"/>
          <w:b/>
          <w:bCs/>
          <w:lang w:val="en-US"/>
        </w:rPr>
        <w:t>Technology provides fresh impetus</w:t>
      </w:r>
    </w:p>
    <w:p w14:paraId="23EA6106" w14:textId="77777777" w:rsidR="00937BD2" w:rsidRPr="00EF2FBE" w:rsidRDefault="00937BD2" w:rsidP="00BF505F">
      <w:pPr>
        <w:rPr>
          <w:rFonts w:cs="Arial"/>
          <w:b/>
          <w:bCs/>
          <w:lang w:val="en-US"/>
        </w:rPr>
      </w:pPr>
    </w:p>
    <w:p w14:paraId="2C5B1EBD" w14:textId="77777777" w:rsidR="00BF505F" w:rsidRDefault="00BF505F" w:rsidP="00BF505F">
      <w:pPr>
        <w:rPr>
          <w:rFonts w:cs="Arial"/>
          <w:lang w:val="en-US"/>
        </w:rPr>
      </w:pPr>
      <w:r w:rsidRPr="00EF2FBE">
        <w:rPr>
          <w:rFonts w:cs="Arial"/>
          <w:lang w:val="en-US"/>
        </w:rPr>
        <w:t>Technical progress is driving the turnaround in the machinery market in virtually all sales markets. Its momentum is currently being fueled primarily by battery technology, automation, and digitalization solutions. “The industry is focusing on reliable results with economic and ecological benefits that can increasingly be achieved by less specialized users,” says Ehrhard. After all, in times of skilled labor shortages, intuitive operating concepts are more important than ever.</w:t>
      </w:r>
    </w:p>
    <w:p w14:paraId="14A580B3" w14:textId="77777777" w:rsidR="00937BD2" w:rsidRPr="00EF2FBE" w:rsidRDefault="00937BD2" w:rsidP="00BF505F">
      <w:pPr>
        <w:rPr>
          <w:rFonts w:cs="Arial"/>
          <w:lang w:val="en-US"/>
        </w:rPr>
      </w:pPr>
    </w:p>
    <w:p w14:paraId="3EB70C21" w14:textId="77777777" w:rsidR="00BF505F" w:rsidRDefault="00BF505F" w:rsidP="00BF505F">
      <w:pPr>
        <w:rPr>
          <w:rFonts w:cs="Arial"/>
          <w:lang w:val="en-US"/>
        </w:rPr>
      </w:pPr>
      <w:r w:rsidRPr="00EF2FBE">
        <w:rPr>
          <w:rFonts w:cs="Arial"/>
          <w:lang w:val="en-US"/>
        </w:rPr>
        <w:t xml:space="preserve">The range of interesting machines, equipment, and process solutions at this year's demopark is as wide as the applications themselves. “Digital logic is increasingly finding its way into gardening and landscaping, but also in municipalities and the golf course sector,” says Tobias Ehrhard. For example, there are various equipment and system solutions that combine satellite technology and sensor technology with algorithms to enable better work results. “Take, for example, remote-controlled mowers with steering assistance and lane guidance systems that enable electric cutting height adjustment,” explains the trade fair director. </w:t>
      </w:r>
    </w:p>
    <w:p w14:paraId="30F3AB4E" w14:textId="77777777" w:rsidR="00A42CB2" w:rsidRDefault="00A42CB2" w:rsidP="00BF505F">
      <w:pPr>
        <w:rPr>
          <w:rFonts w:cs="Arial"/>
          <w:lang w:val="en-US"/>
        </w:rPr>
      </w:pPr>
    </w:p>
    <w:p w14:paraId="0F59352B" w14:textId="77777777" w:rsidR="00BF505F" w:rsidRDefault="00BF505F" w:rsidP="00BF505F">
      <w:pPr>
        <w:rPr>
          <w:rFonts w:cs="Arial"/>
          <w:lang w:val="en-US"/>
        </w:rPr>
      </w:pPr>
      <w:r w:rsidRPr="00EF2FBE">
        <w:rPr>
          <w:rFonts w:cs="Arial"/>
          <w:lang w:val="en-US"/>
        </w:rPr>
        <w:t>Mowing robotics goes one step further: satellite technology enables completely autonomous machine operation, so that areas can literally be programmed for processing. This optimizes area output, the quality of the cut, and the ecological balance in equal measure. By mapping mowing routes and fleet management online, documentation and billing tasks can be carried out much more conveniently.</w:t>
      </w:r>
    </w:p>
    <w:p w14:paraId="7D807DC1" w14:textId="77777777" w:rsidR="00A42CB2" w:rsidRDefault="00A42CB2" w:rsidP="00BF505F">
      <w:pPr>
        <w:rPr>
          <w:rFonts w:cs="Arial"/>
          <w:lang w:val="en-US"/>
        </w:rPr>
      </w:pPr>
    </w:p>
    <w:p w14:paraId="6C596AAA" w14:textId="77777777" w:rsidR="00BF505F" w:rsidRDefault="00BF505F" w:rsidP="00BF505F">
      <w:pPr>
        <w:rPr>
          <w:rFonts w:cs="Arial"/>
          <w:b/>
          <w:bCs/>
          <w:lang w:val="en-US"/>
        </w:rPr>
      </w:pPr>
      <w:r w:rsidRPr="00EF2FBE">
        <w:rPr>
          <w:rFonts w:cs="Arial"/>
          <w:b/>
          <w:bCs/>
          <w:lang w:val="en-US"/>
        </w:rPr>
        <w:t>Know-how transfer through dialogue: Special show on lawns, municipal, and landscaping</w:t>
      </w:r>
    </w:p>
    <w:p w14:paraId="08B85D1E" w14:textId="77777777" w:rsidR="00C9122C" w:rsidRPr="00EF2FBE" w:rsidRDefault="00C9122C" w:rsidP="00BF505F">
      <w:pPr>
        <w:rPr>
          <w:rFonts w:cs="Arial"/>
          <w:b/>
          <w:bCs/>
          <w:lang w:val="en-US"/>
        </w:rPr>
      </w:pPr>
    </w:p>
    <w:p w14:paraId="3D5DF6DE" w14:textId="77777777" w:rsidR="00BF505F" w:rsidRDefault="00BF505F" w:rsidP="00BF505F">
      <w:pPr>
        <w:rPr>
          <w:rFonts w:cs="Arial"/>
          <w:lang w:val="en-US"/>
        </w:rPr>
      </w:pPr>
      <w:r w:rsidRPr="00EF2FBE">
        <w:rPr>
          <w:rFonts w:cs="Arial"/>
          <w:lang w:val="en-US"/>
        </w:rPr>
        <w:t xml:space="preserve">“To increase efficiency in application, demopark also organizes the transfer of expertise on trending and key topics in the industry,” says Dr. Tobias Ehrhard. This takes place in dialogue — throughout the special show on turf, on the first day of the trade fair at the Landscape Construction Day, and on the second day at the Municipal Day. </w:t>
      </w:r>
    </w:p>
    <w:p w14:paraId="33BC234F" w14:textId="77777777" w:rsidR="002A0295" w:rsidRPr="00EF2FBE" w:rsidRDefault="002A0295" w:rsidP="00BF505F">
      <w:pPr>
        <w:rPr>
          <w:rFonts w:cs="Arial"/>
          <w:lang w:val="en-US"/>
        </w:rPr>
      </w:pPr>
    </w:p>
    <w:p w14:paraId="58D466E8" w14:textId="77777777" w:rsidR="00BF505F" w:rsidRDefault="00BF505F" w:rsidP="00BF505F">
      <w:pPr>
        <w:rPr>
          <w:rFonts w:cs="Arial"/>
          <w:lang w:val="en-US"/>
        </w:rPr>
      </w:pPr>
      <w:r w:rsidRPr="00EF2FBE">
        <w:rPr>
          <w:rFonts w:cs="Arial"/>
          <w:lang w:val="en-US"/>
        </w:rPr>
        <w:t>How innovative irrigation management can succeed, what is needed for digitalization in public authorities and building yards, how biodiversity can be preserved and the electrification of vehicle fleets accelerated — these and other topics are on the agenda of this year's demopark technical program.</w:t>
      </w:r>
    </w:p>
    <w:p w14:paraId="5A8701C2" w14:textId="77777777" w:rsidR="00A42CB2" w:rsidRDefault="00A42CB2" w:rsidP="00BF505F">
      <w:pPr>
        <w:rPr>
          <w:rFonts w:cs="Arial"/>
          <w:lang w:val="en-US"/>
        </w:rPr>
      </w:pPr>
    </w:p>
    <w:p w14:paraId="677CBE53" w14:textId="77777777" w:rsidR="00BF505F" w:rsidRDefault="00BF505F" w:rsidP="00BF505F">
      <w:pPr>
        <w:rPr>
          <w:rFonts w:cs="Arial"/>
          <w:b/>
          <w:bCs/>
          <w:lang w:val="en-US"/>
        </w:rPr>
      </w:pPr>
      <w:r w:rsidRPr="00EF2FBE">
        <w:rPr>
          <w:rFonts w:cs="Arial"/>
          <w:b/>
          <w:bCs/>
          <w:lang w:val="en-US"/>
        </w:rPr>
        <w:t>demopark Campus as a program and networking hotspot</w:t>
      </w:r>
    </w:p>
    <w:p w14:paraId="14478387" w14:textId="77777777" w:rsidR="002A0295" w:rsidRPr="00EF2FBE" w:rsidRDefault="002A0295" w:rsidP="00BF505F">
      <w:pPr>
        <w:rPr>
          <w:rFonts w:cs="Arial"/>
          <w:b/>
          <w:bCs/>
          <w:lang w:val="en-US"/>
        </w:rPr>
      </w:pPr>
    </w:p>
    <w:p w14:paraId="379E7382" w14:textId="77777777" w:rsidR="00BF505F" w:rsidRDefault="00BF505F" w:rsidP="00BF505F">
      <w:pPr>
        <w:rPr>
          <w:rFonts w:cs="Arial"/>
          <w:lang w:val="en-US"/>
        </w:rPr>
      </w:pPr>
      <w:r w:rsidRPr="00EF2FBE">
        <w:rPr>
          <w:rFonts w:cs="Arial"/>
          <w:lang w:val="en-US"/>
        </w:rPr>
        <w:t>There is also news in terms of concept: in 2025, the former demopark exhibition hall with lecture forum will become the demopark Campus, a new meeting place for the green industry.</w:t>
      </w:r>
      <w:r>
        <w:rPr>
          <w:rFonts w:cs="Arial"/>
          <w:lang w:val="en-US"/>
        </w:rPr>
        <w:t xml:space="preserve"> </w:t>
      </w:r>
      <w:r w:rsidRPr="00EF2FBE">
        <w:rPr>
          <w:rFonts w:cs="Arial"/>
          <w:lang w:val="en-US"/>
        </w:rPr>
        <w:t xml:space="preserve">An open-air tent at the center will provide the perfect setting for specialist presentations, demonstrations, and other program content. </w:t>
      </w:r>
    </w:p>
    <w:p w14:paraId="3EE78962" w14:textId="77777777" w:rsidR="002A0295" w:rsidRPr="00EF2FBE" w:rsidRDefault="002A0295" w:rsidP="00BF505F">
      <w:pPr>
        <w:rPr>
          <w:rFonts w:cs="Arial"/>
          <w:lang w:val="en-US"/>
        </w:rPr>
      </w:pPr>
    </w:p>
    <w:p w14:paraId="54C217A5" w14:textId="77777777" w:rsidR="00BF505F" w:rsidRDefault="00BF505F" w:rsidP="00BF505F">
      <w:pPr>
        <w:rPr>
          <w:rFonts w:cs="Arial"/>
          <w:lang w:val="en-US"/>
        </w:rPr>
      </w:pPr>
      <w:r w:rsidRPr="00EF2FBE">
        <w:rPr>
          <w:rFonts w:cs="Arial"/>
          <w:lang w:val="en-US"/>
        </w:rPr>
        <w:t>“Pagoda tents with exhibitors and our networking and catering area will be located around the open-air tent. Here, visitors and exhibitors can gain practical experience, network, and recharge their batteries,” summarizes Ehrhard. The demopark Campus is centrally located on the exhibition grounds near the special turf show in aisle F.</w:t>
      </w:r>
    </w:p>
    <w:p w14:paraId="30971FEB" w14:textId="77777777" w:rsidR="00A42CB2" w:rsidRPr="00EF2FBE" w:rsidRDefault="00A42CB2" w:rsidP="00BF505F">
      <w:pPr>
        <w:rPr>
          <w:rFonts w:cs="Arial"/>
          <w:lang w:val="en-US"/>
        </w:rPr>
      </w:pPr>
    </w:p>
    <w:p w14:paraId="3511F17B" w14:textId="77777777" w:rsidR="00BF505F" w:rsidRDefault="00BF505F" w:rsidP="00BF505F">
      <w:pPr>
        <w:rPr>
          <w:rFonts w:cs="Arial"/>
          <w:lang w:val="en-US"/>
        </w:rPr>
      </w:pPr>
      <w:r w:rsidRPr="00EF2FBE">
        <w:rPr>
          <w:rFonts w:cs="Arial"/>
          <w:lang w:val="en-US"/>
        </w:rPr>
        <w:t>demopark is organized by VDMA Services GmbH, a wholly owned subsidiary of VDMA. The spacious demopark site in Eisenach offers</w:t>
      </w:r>
      <w:r>
        <w:rPr>
          <w:rFonts w:cs="Arial"/>
          <w:lang w:val="en-US"/>
        </w:rPr>
        <w:t xml:space="preserve"> </w:t>
      </w:r>
      <w:r w:rsidRPr="00EF2FBE">
        <w:rPr>
          <w:rFonts w:cs="Arial"/>
          <w:lang w:val="en-US"/>
        </w:rPr>
        <w:t xml:space="preserve">25 hectares of space, providing plenty of room for machines and equipment to be tested on site under conditions similar to those encountered in actual use. Further information is available at </w:t>
      </w:r>
      <w:hyperlink r:id="rId15" w:history="1">
        <w:r w:rsidRPr="00EF2FBE">
          <w:rPr>
            <w:rStyle w:val="Hyperlink"/>
            <w:rFonts w:cs="Arial"/>
            <w:lang w:val="en-US"/>
          </w:rPr>
          <w:t>www.demopark.de</w:t>
        </w:r>
      </w:hyperlink>
    </w:p>
    <w:p w14:paraId="7D0D94C2" w14:textId="77777777" w:rsidR="008367DE" w:rsidRDefault="008367DE" w:rsidP="0092309A">
      <w:pPr>
        <w:rPr>
          <w:rFonts w:cs="Arial"/>
          <w:lang w:val="en-US"/>
        </w:rPr>
      </w:pPr>
    </w:p>
    <w:p w14:paraId="57BE3D57" w14:textId="77777777" w:rsidR="008367DE" w:rsidRPr="00434772" w:rsidRDefault="008367DE" w:rsidP="0092309A">
      <w:pPr>
        <w:rPr>
          <w:rFonts w:cs="Arial"/>
          <w:lang w:val="en-US"/>
        </w:rPr>
      </w:pPr>
    </w:p>
    <w:p w14:paraId="590612A7" w14:textId="77777777" w:rsidR="0092309A" w:rsidRPr="00434772" w:rsidRDefault="0092309A" w:rsidP="0092309A">
      <w:pPr>
        <w:rPr>
          <w:rFonts w:cs="Arial"/>
          <w:lang w:val="en-US"/>
        </w:rPr>
      </w:pPr>
      <w:r w:rsidRPr="00434772">
        <w:rPr>
          <w:rFonts w:cs="Arial"/>
          <w:b/>
          <w:bCs/>
          <w:lang w:val="en-US"/>
        </w:rPr>
        <w:t>Do you have any questions? demopark press spokesman Christoph Götz, phone: +49 69 6603-1891, will be happy to provide you with further information</w:t>
      </w:r>
    </w:p>
    <w:p w14:paraId="25306358" w14:textId="77777777" w:rsidR="00A8393E" w:rsidRPr="009D0E23" w:rsidRDefault="00A8393E" w:rsidP="00A8393E">
      <w:pPr>
        <w:rPr>
          <w:rFonts w:cs="Arial"/>
          <w:lang w:val="en-US"/>
        </w:rPr>
      </w:pPr>
    </w:p>
    <w:sectPr w:rsidR="00A8393E" w:rsidRPr="009D0E23" w:rsidSect="007E2C81">
      <w:footerReference w:type="default" r:id="rId16"/>
      <w:footerReference w:type="first" r:id="rId17"/>
      <w:type w:val="continuous"/>
      <w:pgSz w:w="11906" w:h="16838" w:code="9"/>
      <w:pgMar w:top="1247" w:right="1558" w:bottom="1985" w:left="1418" w:header="1361" w:footer="175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7154" w14:textId="77777777" w:rsidR="00DE027F" w:rsidRDefault="00DE027F">
      <w:r>
        <w:separator/>
      </w:r>
    </w:p>
  </w:endnote>
  <w:endnote w:type="continuationSeparator" w:id="0">
    <w:p w14:paraId="2ACB8276" w14:textId="77777777" w:rsidR="00DE027F" w:rsidRDefault="00DE027F">
      <w:r>
        <w:continuationSeparator/>
      </w:r>
    </w:p>
  </w:endnote>
  <w:endnote w:type="continuationNotice" w:id="1">
    <w:p w14:paraId="51528C88" w14:textId="77777777" w:rsidR="00DE027F" w:rsidRDefault="00DE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3098"/>
      <w:tblW w:w="9866" w:type="dxa"/>
      <w:tblLayout w:type="fixed"/>
      <w:tblCellMar>
        <w:left w:w="0" w:type="dxa"/>
        <w:right w:w="0" w:type="dxa"/>
      </w:tblCellMar>
      <w:tblLook w:val="0000" w:firstRow="0" w:lastRow="0" w:firstColumn="0" w:lastColumn="0" w:noHBand="0" w:noVBand="0"/>
    </w:tblPr>
    <w:tblGrid>
      <w:gridCol w:w="1418"/>
      <w:gridCol w:w="1984"/>
      <w:gridCol w:w="2127"/>
      <w:gridCol w:w="1984"/>
      <w:gridCol w:w="2353"/>
    </w:tblGrid>
    <w:tr w:rsidR="00C41E99" w14:paraId="1445BAC7" w14:textId="77777777" w:rsidTr="0009553F">
      <w:tc>
        <w:tcPr>
          <w:tcW w:w="1418" w:type="dxa"/>
        </w:tcPr>
        <w:p w14:paraId="24746AA9" w14:textId="77777777" w:rsidR="00C41E99" w:rsidRPr="00F9437B" w:rsidRDefault="00C41E99" w:rsidP="0009553F">
          <w:pPr>
            <w:pStyle w:val="berschrift2"/>
            <w:framePr w:hSpace="0" w:wrap="auto" w:vAnchor="margin" w:hAnchor="text" w:xAlign="left" w:yAlign="inline"/>
            <w:rPr>
              <w:b w:val="0"/>
              <w:lang w:val="en-GB"/>
            </w:rPr>
          </w:pPr>
        </w:p>
      </w:tc>
      <w:tc>
        <w:tcPr>
          <w:tcW w:w="1984" w:type="dxa"/>
        </w:tcPr>
        <w:p w14:paraId="212CA006" w14:textId="77777777" w:rsidR="00C41E99" w:rsidRPr="00CB6665" w:rsidRDefault="00C41E99" w:rsidP="0009553F">
          <w:pPr>
            <w:pStyle w:val="berschrift2"/>
            <w:framePr w:hSpace="0" w:wrap="auto" w:vAnchor="margin" w:hAnchor="text" w:xAlign="left" w:yAlign="inline"/>
            <w:rPr>
              <w:b w:val="0"/>
            </w:rPr>
          </w:pPr>
        </w:p>
      </w:tc>
      <w:tc>
        <w:tcPr>
          <w:tcW w:w="2127" w:type="dxa"/>
        </w:tcPr>
        <w:p w14:paraId="4803DCB9" w14:textId="77777777" w:rsidR="00C41E99" w:rsidRDefault="00C41E99" w:rsidP="0009553F">
          <w:pPr>
            <w:rPr>
              <w:sz w:val="14"/>
            </w:rPr>
          </w:pPr>
        </w:p>
      </w:tc>
      <w:tc>
        <w:tcPr>
          <w:tcW w:w="1984" w:type="dxa"/>
        </w:tcPr>
        <w:p w14:paraId="5737772D" w14:textId="77777777" w:rsidR="00C41E99" w:rsidRDefault="00C41E99" w:rsidP="0009553F">
          <w:pPr>
            <w:rPr>
              <w:sz w:val="14"/>
            </w:rPr>
          </w:pPr>
        </w:p>
      </w:tc>
      <w:tc>
        <w:tcPr>
          <w:tcW w:w="2353" w:type="dxa"/>
        </w:tcPr>
        <w:p w14:paraId="05E3EE9D" w14:textId="77777777" w:rsidR="00C41E99" w:rsidRPr="004331EE" w:rsidRDefault="00C41E99" w:rsidP="0009553F">
          <w:pPr>
            <w:rPr>
              <w:sz w:val="14"/>
            </w:rPr>
          </w:pPr>
        </w:p>
      </w:tc>
    </w:tr>
  </w:tbl>
  <w:p w14:paraId="521B318B" w14:textId="77777777" w:rsidR="00792C62" w:rsidRDefault="00792C62">
    <w:pPr>
      <w:pStyle w:val="Fu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E1CE1">
      <w:rPr>
        <w:rStyle w:val="Seitenzahl"/>
        <w:noProof/>
      </w:rPr>
      <w:t>2</w:t>
    </w:r>
    <w:r>
      <w:rPr>
        <w:rStyle w:val="Seitenzahl"/>
      </w:rPr>
      <w:fldChar w:fldCharType="end"/>
    </w:r>
    <w:r>
      <w:rPr>
        <w:rStyle w:val="Seitenzah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3098"/>
      <w:tblW w:w="9866" w:type="dxa"/>
      <w:tblLayout w:type="fixed"/>
      <w:tblCellMar>
        <w:left w:w="0" w:type="dxa"/>
        <w:right w:w="0" w:type="dxa"/>
      </w:tblCellMar>
      <w:tblLook w:val="0000" w:firstRow="0" w:lastRow="0" w:firstColumn="0" w:lastColumn="0" w:noHBand="0" w:noVBand="0"/>
    </w:tblPr>
    <w:tblGrid>
      <w:gridCol w:w="1418"/>
      <w:gridCol w:w="1984"/>
      <w:gridCol w:w="2127"/>
      <w:gridCol w:w="1984"/>
      <w:gridCol w:w="2353"/>
    </w:tblGrid>
    <w:tr w:rsidR="00D84208" w14:paraId="65F9CA03" w14:textId="77777777" w:rsidTr="00572E17">
      <w:trPr>
        <w:trHeight w:val="1701"/>
      </w:trPr>
      <w:tc>
        <w:tcPr>
          <w:tcW w:w="1418" w:type="dxa"/>
        </w:tcPr>
        <w:p w14:paraId="113FF1F1" w14:textId="3810E347" w:rsidR="00D84208" w:rsidRPr="00F9437B" w:rsidRDefault="00500B0A" w:rsidP="00572E17">
          <w:pPr>
            <w:pStyle w:val="berschrift2"/>
            <w:framePr w:hSpace="0" w:wrap="auto" w:vAnchor="margin" w:hAnchor="text" w:xAlign="left" w:yAlign="inline"/>
            <w:rPr>
              <w:b w:val="0"/>
              <w:lang w:val="en-GB"/>
            </w:rPr>
          </w:pPr>
          <w:r>
            <w:rPr>
              <w:b w:val="0"/>
              <w:lang w:val="en-GB"/>
            </w:rPr>
            <w:t>A trade fair of</w:t>
          </w:r>
        </w:p>
      </w:tc>
      <w:tc>
        <w:tcPr>
          <w:tcW w:w="1984" w:type="dxa"/>
        </w:tcPr>
        <w:p w14:paraId="704FEFD1" w14:textId="76641A63" w:rsidR="00D84208" w:rsidRDefault="00772304" w:rsidP="00572E17">
          <w:pPr>
            <w:rPr>
              <w:sz w:val="14"/>
            </w:rPr>
          </w:pPr>
          <w:r>
            <w:rPr>
              <w:sz w:val="14"/>
            </w:rPr>
            <w:t>VDMA Services</w:t>
          </w:r>
          <w:r w:rsidR="002250DC">
            <w:rPr>
              <w:sz w:val="14"/>
            </w:rPr>
            <w:t xml:space="preserve"> GmbH</w:t>
          </w:r>
          <w:r>
            <w:rPr>
              <w:sz w:val="14"/>
            </w:rPr>
            <w:br/>
          </w:r>
          <w:r w:rsidR="00D84208">
            <w:rPr>
              <w:sz w:val="14"/>
            </w:rPr>
            <w:t>Lyoner Straße 18</w:t>
          </w:r>
        </w:p>
        <w:p w14:paraId="45B0207C" w14:textId="24CEBF9A" w:rsidR="00D84208" w:rsidRDefault="00D84208" w:rsidP="00572E17">
          <w:pPr>
            <w:rPr>
              <w:sz w:val="14"/>
            </w:rPr>
          </w:pPr>
          <w:r>
            <w:rPr>
              <w:sz w:val="14"/>
            </w:rPr>
            <w:t>60528 Frankfurt am Main</w:t>
          </w:r>
        </w:p>
        <w:p w14:paraId="10DAFCC2" w14:textId="6870EC16" w:rsidR="00D84208" w:rsidRPr="0017650E" w:rsidRDefault="00500B0A" w:rsidP="00572E17">
          <w:pPr>
            <w:tabs>
              <w:tab w:val="left" w:pos="539"/>
              <w:tab w:val="left" w:pos="2835"/>
            </w:tabs>
            <w:rPr>
              <w:sz w:val="14"/>
              <w:lang w:val="en-US"/>
            </w:rPr>
          </w:pPr>
          <w:r w:rsidRPr="0017650E">
            <w:rPr>
              <w:sz w:val="14"/>
              <w:lang w:val="en-US"/>
            </w:rPr>
            <w:t>Phone</w:t>
          </w:r>
          <w:r w:rsidR="00D84208" w:rsidRPr="0017650E">
            <w:rPr>
              <w:sz w:val="14"/>
              <w:lang w:val="en-US"/>
            </w:rPr>
            <w:tab/>
            <w:t>+49 69 6603-1892</w:t>
          </w:r>
        </w:p>
        <w:p w14:paraId="179DBA91" w14:textId="77777777" w:rsidR="00D84208" w:rsidRPr="0017650E" w:rsidRDefault="00D84208" w:rsidP="00572E17">
          <w:pPr>
            <w:tabs>
              <w:tab w:val="left" w:pos="539"/>
            </w:tabs>
            <w:rPr>
              <w:sz w:val="14"/>
              <w:lang w:val="en-US"/>
            </w:rPr>
          </w:pPr>
          <w:r w:rsidRPr="0017650E">
            <w:rPr>
              <w:sz w:val="14"/>
              <w:lang w:val="en-US"/>
            </w:rPr>
            <w:t>E-Mail:   presse@demopark.de</w:t>
          </w:r>
        </w:p>
        <w:p w14:paraId="190B0CF8" w14:textId="77777777" w:rsidR="00D84208" w:rsidRPr="00CB6665" w:rsidRDefault="00D84208" w:rsidP="00572E17">
          <w:pPr>
            <w:pStyle w:val="berschrift2"/>
            <w:framePr w:hSpace="0" w:wrap="auto" w:vAnchor="margin" w:hAnchor="text" w:xAlign="left" w:yAlign="inline"/>
            <w:rPr>
              <w:b w:val="0"/>
            </w:rPr>
          </w:pPr>
          <w:r w:rsidRPr="00CB6665">
            <w:rPr>
              <w:b w:val="0"/>
            </w:rPr>
            <w:t>Internet: www.demopark.de</w:t>
          </w:r>
        </w:p>
      </w:tc>
      <w:tc>
        <w:tcPr>
          <w:tcW w:w="2127" w:type="dxa"/>
        </w:tcPr>
        <w:p w14:paraId="47A55FC5" w14:textId="77777777" w:rsidR="00BD6EA4" w:rsidRPr="0017650E" w:rsidRDefault="00BD6EA4" w:rsidP="007106F2">
          <w:pPr>
            <w:pStyle w:val="berschrift2"/>
            <w:framePr w:hSpace="0" w:wrap="auto" w:vAnchor="margin" w:hAnchor="text" w:xAlign="left" w:yAlign="inline"/>
            <w:ind w:left="290"/>
            <w:rPr>
              <w:b w:val="0"/>
              <w:lang w:val="en-US"/>
            </w:rPr>
          </w:pPr>
          <w:r w:rsidRPr="0017650E">
            <w:rPr>
              <w:b w:val="0"/>
              <w:lang w:val="en-US"/>
            </w:rPr>
            <w:t xml:space="preserve">Chairman of the </w:t>
          </w:r>
        </w:p>
        <w:p w14:paraId="57FD33B9" w14:textId="7943E681" w:rsidR="00D84208" w:rsidRPr="0017650E" w:rsidRDefault="00BD6EA4" w:rsidP="007106F2">
          <w:pPr>
            <w:pStyle w:val="berschrift2"/>
            <w:framePr w:hSpace="0" w:wrap="auto" w:vAnchor="margin" w:hAnchor="text" w:xAlign="left" w:yAlign="inline"/>
            <w:ind w:left="290"/>
            <w:rPr>
              <w:b w:val="0"/>
              <w:lang w:val="en-US"/>
            </w:rPr>
          </w:pPr>
          <w:r w:rsidRPr="0017650E">
            <w:rPr>
              <w:b w:val="0"/>
              <w:lang w:val="en-US"/>
            </w:rPr>
            <w:t>supervisory board</w:t>
          </w:r>
          <w:r w:rsidR="00D84208" w:rsidRPr="0017650E">
            <w:rPr>
              <w:b w:val="0"/>
              <w:lang w:val="en-US"/>
            </w:rPr>
            <w:t>:</w:t>
          </w:r>
        </w:p>
        <w:p w14:paraId="27B631CD" w14:textId="7F0A70B1" w:rsidR="00D84208" w:rsidRDefault="0049104C" w:rsidP="007106F2">
          <w:pPr>
            <w:ind w:left="290"/>
            <w:rPr>
              <w:sz w:val="14"/>
            </w:rPr>
          </w:pPr>
          <w:r>
            <w:rPr>
              <w:sz w:val="14"/>
            </w:rPr>
            <w:t>Alexander Ja</w:t>
          </w:r>
          <w:r w:rsidR="005E7877">
            <w:rPr>
              <w:sz w:val="14"/>
            </w:rPr>
            <w:t>kschik</w:t>
          </w:r>
        </w:p>
        <w:p w14:paraId="13A1470A" w14:textId="5FEE0E57" w:rsidR="00D84208" w:rsidRDefault="006908C9" w:rsidP="007106F2">
          <w:pPr>
            <w:ind w:left="290"/>
            <w:rPr>
              <w:sz w:val="14"/>
            </w:rPr>
          </w:pPr>
          <w:r>
            <w:rPr>
              <w:sz w:val="14"/>
            </w:rPr>
            <w:t>Managing Director</w:t>
          </w:r>
          <w:r w:rsidR="00D84208">
            <w:rPr>
              <w:sz w:val="14"/>
            </w:rPr>
            <w:t>:</w:t>
          </w:r>
        </w:p>
        <w:p w14:paraId="2D2EFBA3" w14:textId="77777777" w:rsidR="00D84208" w:rsidRDefault="00D84208" w:rsidP="007106F2">
          <w:pPr>
            <w:ind w:left="290"/>
            <w:rPr>
              <w:sz w:val="14"/>
            </w:rPr>
          </w:pPr>
          <w:r>
            <w:rPr>
              <w:sz w:val="14"/>
            </w:rPr>
            <w:t>Holger Breiderhoff</w:t>
          </w:r>
        </w:p>
        <w:p w14:paraId="7E786E1C" w14:textId="77777777" w:rsidR="00D84208" w:rsidRDefault="00D84208" w:rsidP="007106F2">
          <w:pPr>
            <w:ind w:left="290"/>
            <w:rPr>
              <w:sz w:val="14"/>
            </w:rPr>
          </w:pPr>
          <w:r>
            <w:rPr>
              <w:sz w:val="14"/>
            </w:rPr>
            <w:t>Sven Laux</w:t>
          </w:r>
        </w:p>
        <w:p w14:paraId="6D251677" w14:textId="77777777" w:rsidR="00D84208" w:rsidRDefault="00D84208" w:rsidP="007106F2">
          <w:pPr>
            <w:ind w:left="290"/>
            <w:rPr>
              <w:sz w:val="14"/>
            </w:rPr>
          </w:pPr>
          <w:r>
            <w:rPr>
              <w:sz w:val="14"/>
            </w:rPr>
            <w:t xml:space="preserve">Dr. </w:t>
          </w:r>
          <w:r w:rsidR="00205E56">
            <w:rPr>
              <w:sz w:val="14"/>
            </w:rPr>
            <w:t>Ral</w:t>
          </w:r>
          <w:r w:rsidR="00E63164">
            <w:rPr>
              <w:sz w:val="14"/>
            </w:rPr>
            <w:t>ph</w:t>
          </w:r>
          <w:r w:rsidR="00205E56">
            <w:rPr>
              <w:sz w:val="14"/>
            </w:rPr>
            <w:t xml:space="preserve"> Wiechers</w:t>
          </w:r>
        </w:p>
      </w:tc>
      <w:tc>
        <w:tcPr>
          <w:tcW w:w="1984" w:type="dxa"/>
        </w:tcPr>
        <w:p w14:paraId="325604E3" w14:textId="117EE61E" w:rsidR="00D84208" w:rsidRDefault="00D84208" w:rsidP="00572E17">
          <w:pPr>
            <w:rPr>
              <w:sz w:val="14"/>
            </w:rPr>
          </w:pPr>
          <w:r>
            <w:rPr>
              <w:sz w:val="14"/>
            </w:rPr>
            <w:t>Registe</w:t>
          </w:r>
          <w:r w:rsidR="00BD6EA4">
            <w:rPr>
              <w:sz w:val="14"/>
            </w:rPr>
            <w:t>r court</w:t>
          </w:r>
          <w:r>
            <w:rPr>
              <w:sz w:val="14"/>
            </w:rPr>
            <w:t xml:space="preserve">: </w:t>
          </w:r>
        </w:p>
        <w:p w14:paraId="29063DC7" w14:textId="77777777" w:rsidR="00D84208" w:rsidRDefault="00D84208" w:rsidP="00572E17">
          <w:pPr>
            <w:rPr>
              <w:sz w:val="14"/>
            </w:rPr>
          </w:pPr>
          <w:r>
            <w:rPr>
              <w:sz w:val="14"/>
            </w:rPr>
            <w:t>Amtsgericht Frankfurt</w:t>
          </w:r>
        </w:p>
        <w:p w14:paraId="6F7CC672" w14:textId="77777777" w:rsidR="00D84208" w:rsidRDefault="00D84208" w:rsidP="00572E17">
          <w:pPr>
            <w:rPr>
              <w:sz w:val="14"/>
            </w:rPr>
          </w:pPr>
          <w:r>
            <w:rPr>
              <w:sz w:val="14"/>
            </w:rPr>
            <w:t>HRB10883</w:t>
          </w:r>
        </w:p>
        <w:p w14:paraId="20D5E460" w14:textId="77777777" w:rsidR="00D84208" w:rsidRPr="00C53978" w:rsidRDefault="00D84208" w:rsidP="00572E17">
          <w:pPr>
            <w:rPr>
              <w:sz w:val="4"/>
              <w:szCs w:val="4"/>
            </w:rPr>
          </w:pPr>
        </w:p>
        <w:p w14:paraId="48A6EC26" w14:textId="4289EA2F" w:rsidR="00D84208" w:rsidRPr="004331EE" w:rsidRDefault="00BD6EA4" w:rsidP="00572E17">
          <w:pPr>
            <w:rPr>
              <w:sz w:val="14"/>
            </w:rPr>
          </w:pPr>
          <w:r>
            <w:rPr>
              <w:sz w:val="14"/>
            </w:rPr>
            <w:t>Tax-No.</w:t>
          </w:r>
          <w:r w:rsidR="00D84208" w:rsidRPr="004331EE">
            <w:rPr>
              <w:sz w:val="14"/>
            </w:rPr>
            <w:t xml:space="preserve"> 0</w:t>
          </w:r>
          <w:r w:rsidR="00891454">
            <w:rPr>
              <w:sz w:val="14"/>
            </w:rPr>
            <w:t>14 247 58298</w:t>
          </w:r>
        </w:p>
        <w:p w14:paraId="46BE4D43" w14:textId="500AF09A" w:rsidR="00D84208" w:rsidRDefault="00BD6EA4" w:rsidP="00572E17">
          <w:pPr>
            <w:rPr>
              <w:sz w:val="14"/>
            </w:rPr>
          </w:pPr>
          <w:r>
            <w:rPr>
              <w:sz w:val="14"/>
            </w:rPr>
            <w:t>VAT</w:t>
          </w:r>
          <w:r w:rsidR="00D84208" w:rsidRPr="004331EE">
            <w:rPr>
              <w:sz w:val="14"/>
            </w:rPr>
            <w:t>.-IdN</w:t>
          </w:r>
          <w:r>
            <w:rPr>
              <w:sz w:val="14"/>
            </w:rPr>
            <w:t>o.</w:t>
          </w:r>
          <w:r w:rsidR="00D84208" w:rsidRPr="004331EE">
            <w:rPr>
              <w:sz w:val="14"/>
            </w:rPr>
            <w:t xml:space="preserve">. </w:t>
          </w:r>
          <w:r w:rsidR="00D84208" w:rsidRPr="004331EE">
            <w:rPr>
              <w:sz w:val="14"/>
              <w:lang w:val="fr-FR"/>
            </w:rPr>
            <w:t>DE 114156212</w:t>
          </w:r>
        </w:p>
      </w:tc>
      <w:tc>
        <w:tcPr>
          <w:tcW w:w="2353" w:type="dxa"/>
        </w:tcPr>
        <w:p w14:paraId="41D00FC5" w14:textId="7CDBC39D" w:rsidR="00D84208" w:rsidRPr="004331EE" w:rsidRDefault="00D84208" w:rsidP="00572E17">
          <w:pPr>
            <w:rPr>
              <w:sz w:val="14"/>
            </w:rPr>
          </w:pPr>
        </w:p>
      </w:tc>
    </w:tr>
  </w:tbl>
  <w:p w14:paraId="3AC7BFF0" w14:textId="77777777" w:rsidR="00D84208" w:rsidRPr="00D84208" w:rsidRDefault="00D84208" w:rsidP="00D722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9ADF" w14:textId="77777777" w:rsidR="00DE027F" w:rsidRDefault="00DE027F">
      <w:r>
        <w:separator/>
      </w:r>
    </w:p>
  </w:footnote>
  <w:footnote w:type="continuationSeparator" w:id="0">
    <w:p w14:paraId="2CA2E028" w14:textId="77777777" w:rsidR="00DE027F" w:rsidRDefault="00DE027F">
      <w:r>
        <w:continuationSeparator/>
      </w:r>
    </w:p>
  </w:footnote>
  <w:footnote w:type="continuationNotice" w:id="1">
    <w:p w14:paraId="25D5A240" w14:textId="77777777" w:rsidR="00DE027F" w:rsidRDefault="00DE0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00C5"/>
    <w:multiLevelType w:val="multilevel"/>
    <w:tmpl w:val="524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76696"/>
    <w:multiLevelType w:val="hybridMultilevel"/>
    <w:tmpl w:val="C49C41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3335BF"/>
    <w:multiLevelType w:val="hybridMultilevel"/>
    <w:tmpl w:val="51BACB84"/>
    <w:lvl w:ilvl="0" w:tplc="19A4116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6DB287E"/>
    <w:multiLevelType w:val="hybridMultilevel"/>
    <w:tmpl w:val="36B08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5246BA"/>
    <w:multiLevelType w:val="hybridMultilevel"/>
    <w:tmpl w:val="0354ED22"/>
    <w:lvl w:ilvl="0" w:tplc="19A4116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EF25B0B"/>
    <w:multiLevelType w:val="hybridMultilevel"/>
    <w:tmpl w:val="DD8A7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0431319">
    <w:abstractNumId w:val="4"/>
  </w:num>
  <w:num w:numId="2" w16cid:durableId="278339911">
    <w:abstractNumId w:val="1"/>
  </w:num>
  <w:num w:numId="3" w16cid:durableId="1641421851">
    <w:abstractNumId w:val="2"/>
  </w:num>
  <w:num w:numId="4" w16cid:durableId="1991902212">
    <w:abstractNumId w:val="5"/>
  </w:num>
  <w:num w:numId="5" w16cid:durableId="546646575">
    <w:abstractNumId w:val="3"/>
  </w:num>
  <w:num w:numId="6" w16cid:durableId="1814785453">
    <w:abstractNumId w:val="0"/>
  </w:num>
  <w:num w:numId="7" w16cid:durableId="173114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72"/>
    <w:rsid w:val="0000416B"/>
    <w:rsid w:val="00007C1D"/>
    <w:rsid w:val="0001217F"/>
    <w:rsid w:val="00013BE9"/>
    <w:rsid w:val="00014C05"/>
    <w:rsid w:val="000223E3"/>
    <w:rsid w:val="00023FDF"/>
    <w:rsid w:val="000332F9"/>
    <w:rsid w:val="00037AA1"/>
    <w:rsid w:val="000404C1"/>
    <w:rsid w:val="00043C40"/>
    <w:rsid w:val="0004421E"/>
    <w:rsid w:val="00045A56"/>
    <w:rsid w:val="00051CA3"/>
    <w:rsid w:val="0005257F"/>
    <w:rsid w:val="00065BF8"/>
    <w:rsid w:val="0007321E"/>
    <w:rsid w:val="0007629C"/>
    <w:rsid w:val="0009553F"/>
    <w:rsid w:val="000A05A8"/>
    <w:rsid w:val="000A44B1"/>
    <w:rsid w:val="000B4247"/>
    <w:rsid w:val="000B4EFD"/>
    <w:rsid w:val="000B5C20"/>
    <w:rsid w:val="000B65DF"/>
    <w:rsid w:val="000B7C77"/>
    <w:rsid w:val="000C6AB0"/>
    <w:rsid w:val="000C7A2E"/>
    <w:rsid w:val="000D389E"/>
    <w:rsid w:val="000D602E"/>
    <w:rsid w:val="000E7834"/>
    <w:rsid w:val="000F64C9"/>
    <w:rsid w:val="000F6F02"/>
    <w:rsid w:val="000F787E"/>
    <w:rsid w:val="00101287"/>
    <w:rsid w:val="00102057"/>
    <w:rsid w:val="00103BF3"/>
    <w:rsid w:val="0010411F"/>
    <w:rsid w:val="00111F0F"/>
    <w:rsid w:val="0012021C"/>
    <w:rsid w:val="001229E3"/>
    <w:rsid w:val="001229F5"/>
    <w:rsid w:val="00124677"/>
    <w:rsid w:val="001350DF"/>
    <w:rsid w:val="00136791"/>
    <w:rsid w:val="00136A7E"/>
    <w:rsid w:val="00137A34"/>
    <w:rsid w:val="001504FF"/>
    <w:rsid w:val="001522E6"/>
    <w:rsid w:val="00154156"/>
    <w:rsid w:val="00154F8A"/>
    <w:rsid w:val="001730D9"/>
    <w:rsid w:val="0017650E"/>
    <w:rsid w:val="00186C45"/>
    <w:rsid w:val="0019086B"/>
    <w:rsid w:val="001932CE"/>
    <w:rsid w:val="0019734F"/>
    <w:rsid w:val="001A00A0"/>
    <w:rsid w:val="001A37F7"/>
    <w:rsid w:val="001A3C2C"/>
    <w:rsid w:val="001A64DE"/>
    <w:rsid w:val="001B171B"/>
    <w:rsid w:val="001B723B"/>
    <w:rsid w:val="001B7AAF"/>
    <w:rsid w:val="001C03AA"/>
    <w:rsid w:val="001C339B"/>
    <w:rsid w:val="001C3515"/>
    <w:rsid w:val="001C413F"/>
    <w:rsid w:val="001C7341"/>
    <w:rsid w:val="001D6ED2"/>
    <w:rsid w:val="001E5FF7"/>
    <w:rsid w:val="001E6020"/>
    <w:rsid w:val="001F2399"/>
    <w:rsid w:val="001F5142"/>
    <w:rsid w:val="001F7567"/>
    <w:rsid w:val="001F7D95"/>
    <w:rsid w:val="0020163D"/>
    <w:rsid w:val="00203232"/>
    <w:rsid w:val="00205E56"/>
    <w:rsid w:val="00206C99"/>
    <w:rsid w:val="0020747C"/>
    <w:rsid w:val="00215F57"/>
    <w:rsid w:val="0022484B"/>
    <w:rsid w:val="002250DC"/>
    <w:rsid w:val="00234204"/>
    <w:rsid w:val="00240C80"/>
    <w:rsid w:val="00240ED6"/>
    <w:rsid w:val="00244A1E"/>
    <w:rsid w:val="0024683A"/>
    <w:rsid w:val="00247D2F"/>
    <w:rsid w:val="00253EFD"/>
    <w:rsid w:val="002625B3"/>
    <w:rsid w:val="00266DDD"/>
    <w:rsid w:val="00267F4F"/>
    <w:rsid w:val="0027334F"/>
    <w:rsid w:val="00276238"/>
    <w:rsid w:val="00283F3B"/>
    <w:rsid w:val="00284A23"/>
    <w:rsid w:val="002860DC"/>
    <w:rsid w:val="00291082"/>
    <w:rsid w:val="002935D2"/>
    <w:rsid w:val="002A0295"/>
    <w:rsid w:val="002A171A"/>
    <w:rsid w:val="002B7BF5"/>
    <w:rsid w:val="002C1904"/>
    <w:rsid w:val="002C3D20"/>
    <w:rsid w:val="002E3468"/>
    <w:rsid w:val="002E5239"/>
    <w:rsid w:val="002E6DC9"/>
    <w:rsid w:val="002F676C"/>
    <w:rsid w:val="003038C1"/>
    <w:rsid w:val="00303E42"/>
    <w:rsid w:val="00303E7B"/>
    <w:rsid w:val="00305DD9"/>
    <w:rsid w:val="00306299"/>
    <w:rsid w:val="003062C0"/>
    <w:rsid w:val="00306C66"/>
    <w:rsid w:val="00310916"/>
    <w:rsid w:val="00317F6F"/>
    <w:rsid w:val="003207B7"/>
    <w:rsid w:val="0032613B"/>
    <w:rsid w:val="003329AB"/>
    <w:rsid w:val="003331BD"/>
    <w:rsid w:val="0033591F"/>
    <w:rsid w:val="003360A6"/>
    <w:rsid w:val="00345FA0"/>
    <w:rsid w:val="0034639B"/>
    <w:rsid w:val="003526D1"/>
    <w:rsid w:val="00353D94"/>
    <w:rsid w:val="00362635"/>
    <w:rsid w:val="00372943"/>
    <w:rsid w:val="00376E72"/>
    <w:rsid w:val="00387BF4"/>
    <w:rsid w:val="00395163"/>
    <w:rsid w:val="003A03EF"/>
    <w:rsid w:val="003A2409"/>
    <w:rsid w:val="003B168D"/>
    <w:rsid w:val="003B24C8"/>
    <w:rsid w:val="003C3547"/>
    <w:rsid w:val="003D3A5B"/>
    <w:rsid w:val="003D5881"/>
    <w:rsid w:val="003D5D34"/>
    <w:rsid w:val="003E20EB"/>
    <w:rsid w:val="003E6E9E"/>
    <w:rsid w:val="003F5500"/>
    <w:rsid w:val="00400C0C"/>
    <w:rsid w:val="00410580"/>
    <w:rsid w:val="00416B41"/>
    <w:rsid w:val="004208D8"/>
    <w:rsid w:val="0042158F"/>
    <w:rsid w:val="00422EA0"/>
    <w:rsid w:val="004261E8"/>
    <w:rsid w:val="00427E72"/>
    <w:rsid w:val="004309AB"/>
    <w:rsid w:val="004331EE"/>
    <w:rsid w:val="0043399A"/>
    <w:rsid w:val="00433A99"/>
    <w:rsid w:val="00441C28"/>
    <w:rsid w:val="004430B7"/>
    <w:rsid w:val="0045272E"/>
    <w:rsid w:val="0045609E"/>
    <w:rsid w:val="00456484"/>
    <w:rsid w:val="00456874"/>
    <w:rsid w:val="00460D31"/>
    <w:rsid w:val="00467010"/>
    <w:rsid w:val="004737D3"/>
    <w:rsid w:val="00485532"/>
    <w:rsid w:val="00485745"/>
    <w:rsid w:val="00490E67"/>
    <w:rsid w:val="0049104C"/>
    <w:rsid w:val="00491851"/>
    <w:rsid w:val="00492889"/>
    <w:rsid w:val="004951BB"/>
    <w:rsid w:val="00497720"/>
    <w:rsid w:val="004A2CAD"/>
    <w:rsid w:val="004A6B10"/>
    <w:rsid w:val="004A7115"/>
    <w:rsid w:val="004B7921"/>
    <w:rsid w:val="004C0949"/>
    <w:rsid w:val="004C1C68"/>
    <w:rsid w:val="004C481F"/>
    <w:rsid w:val="004C70AB"/>
    <w:rsid w:val="004D3327"/>
    <w:rsid w:val="004D350A"/>
    <w:rsid w:val="004E4BC6"/>
    <w:rsid w:val="004E573C"/>
    <w:rsid w:val="004E59E0"/>
    <w:rsid w:val="004E7D5D"/>
    <w:rsid w:val="004F31EB"/>
    <w:rsid w:val="004F5572"/>
    <w:rsid w:val="00500B0A"/>
    <w:rsid w:val="00500D8C"/>
    <w:rsid w:val="00504206"/>
    <w:rsid w:val="00514FA6"/>
    <w:rsid w:val="0052172A"/>
    <w:rsid w:val="00527195"/>
    <w:rsid w:val="00533C65"/>
    <w:rsid w:val="00536FCE"/>
    <w:rsid w:val="00537382"/>
    <w:rsid w:val="005577BA"/>
    <w:rsid w:val="00557D6E"/>
    <w:rsid w:val="005606E3"/>
    <w:rsid w:val="00572E17"/>
    <w:rsid w:val="005765F7"/>
    <w:rsid w:val="00587616"/>
    <w:rsid w:val="00587B40"/>
    <w:rsid w:val="0059535D"/>
    <w:rsid w:val="0059670E"/>
    <w:rsid w:val="005A18A2"/>
    <w:rsid w:val="005A3A38"/>
    <w:rsid w:val="005A55C2"/>
    <w:rsid w:val="005B50F4"/>
    <w:rsid w:val="005B5D88"/>
    <w:rsid w:val="005C057B"/>
    <w:rsid w:val="005C10B4"/>
    <w:rsid w:val="005C3CA7"/>
    <w:rsid w:val="005D2E6E"/>
    <w:rsid w:val="005D3ED5"/>
    <w:rsid w:val="005D3EFC"/>
    <w:rsid w:val="005D5046"/>
    <w:rsid w:val="005D71D9"/>
    <w:rsid w:val="005E2811"/>
    <w:rsid w:val="005E7877"/>
    <w:rsid w:val="00600401"/>
    <w:rsid w:val="00603ACB"/>
    <w:rsid w:val="00605A7B"/>
    <w:rsid w:val="006138FC"/>
    <w:rsid w:val="00613C21"/>
    <w:rsid w:val="00623027"/>
    <w:rsid w:val="00627576"/>
    <w:rsid w:val="00635AEE"/>
    <w:rsid w:val="00642373"/>
    <w:rsid w:val="0064764E"/>
    <w:rsid w:val="0065015A"/>
    <w:rsid w:val="0065374D"/>
    <w:rsid w:val="00653809"/>
    <w:rsid w:val="00660FC7"/>
    <w:rsid w:val="00664804"/>
    <w:rsid w:val="00665A87"/>
    <w:rsid w:val="00672671"/>
    <w:rsid w:val="0067440F"/>
    <w:rsid w:val="0067542D"/>
    <w:rsid w:val="00677863"/>
    <w:rsid w:val="00680B3C"/>
    <w:rsid w:val="00681860"/>
    <w:rsid w:val="006908C9"/>
    <w:rsid w:val="00693E1A"/>
    <w:rsid w:val="006953F7"/>
    <w:rsid w:val="00695488"/>
    <w:rsid w:val="00696892"/>
    <w:rsid w:val="00697978"/>
    <w:rsid w:val="006A273C"/>
    <w:rsid w:val="006A2F99"/>
    <w:rsid w:val="006A4B62"/>
    <w:rsid w:val="006B0C56"/>
    <w:rsid w:val="006B1B10"/>
    <w:rsid w:val="006B2B8C"/>
    <w:rsid w:val="006B392F"/>
    <w:rsid w:val="006B3AC5"/>
    <w:rsid w:val="006B77A8"/>
    <w:rsid w:val="006C0B84"/>
    <w:rsid w:val="006D103C"/>
    <w:rsid w:val="006D313E"/>
    <w:rsid w:val="006E0E78"/>
    <w:rsid w:val="006E3971"/>
    <w:rsid w:val="006E7BDA"/>
    <w:rsid w:val="006F0274"/>
    <w:rsid w:val="00702413"/>
    <w:rsid w:val="00705A33"/>
    <w:rsid w:val="007106F2"/>
    <w:rsid w:val="00716EDC"/>
    <w:rsid w:val="00730A65"/>
    <w:rsid w:val="00740885"/>
    <w:rsid w:val="007415F4"/>
    <w:rsid w:val="00743EC3"/>
    <w:rsid w:val="00744D17"/>
    <w:rsid w:val="00756C86"/>
    <w:rsid w:val="00761FF6"/>
    <w:rsid w:val="00764EFC"/>
    <w:rsid w:val="00771CC5"/>
    <w:rsid w:val="00772304"/>
    <w:rsid w:val="007737B3"/>
    <w:rsid w:val="0077451E"/>
    <w:rsid w:val="00775591"/>
    <w:rsid w:val="0077627B"/>
    <w:rsid w:val="00785009"/>
    <w:rsid w:val="00791B36"/>
    <w:rsid w:val="00792C62"/>
    <w:rsid w:val="00794DE9"/>
    <w:rsid w:val="007A03F6"/>
    <w:rsid w:val="007A3337"/>
    <w:rsid w:val="007A6EC1"/>
    <w:rsid w:val="007B358C"/>
    <w:rsid w:val="007B44C5"/>
    <w:rsid w:val="007B5F3F"/>
    <w:rsid w:val="007C1F50"/>
    <w:rsid w:val="007C32F3"/>
    <w:rsid w:val="007C63A4"/>
    <w:rsid w:val="007D0623"/>
    <w:rsid w:val="007D353D"/>
    <w:rsid w:val="007D72F0"/>
    <w:rsid w:val="007D780E"/>
    <w:rsid w:val="007E2C81"/>
    <w:rsid w:val="007E6579"/>
    <w:rsid w:val="007F2CA6"/>
    <w:rsid w:val="007F50FE"/>
    <w:rsid w:val="00803C01"/>
    <w:rsid w:val="0081056C"/>
    <w:rsid w:val="008142DA"/>
    <w:rsid w:val="00814BDE"/>
    <w:rsid w:val="008157EF"/>
    <w:rsid w:val="0082545B"/>
    <w:rsid w:val="00825CC2"/>
    <w:rsid w:val="008272FA"/>
    <w:rsid w:val="008367DE"/>
    <w:rsid w:val="008424A1"/>
    <w:rsid w:val="00842B96"/>
    <w:rsid w:val="008447F3"/>
    <w:rsid w:val="00846DFE"/>
    <w:rsid w:val="00850EA8"/>
    <w:rsid w:val="0085486E"/>
    <w:rsid w:val="00855DA9"/>
    <w:rsid w:val="0085790C"/>
    <w:rsid w:val="00860A39"/>
    <w:rsid w:val="0086263F"/>
    <w:rsid w:val="008716F6"/>
    <w:rsid w:val="00872B1C"/>
    <w:rsid w:val="00872DB1"/>
    <w:rsid w:val="0087302C"/>
    <w:rsid w:val="008733D5"/>
    <w:rsid w:val="00875259"/>
    <w:rsid w:val="008805AB"/>
    <w:rsid w:val="00881D52"/>
    <w:rsid w:val="00886185"/>
    <w:rsid w:val="00891454"/>
    <w:rsid w:val="00892C17"/>
    <w:rsid w:val="00895B0B"/>
    <w:rsid w:val="008A69EE"/>
    <w:rsid w:val="008B4EDE"/>
    <w:rsid w:val="008B56EA"/>
    <w:rsid w:val="008B70A1"/>
    <w:rsid w:val="008C0DCF"/>
    <w:rsid w:val="008C3832"/>
    <w:rsid w:val="008C6084"/>
    <w:rsid w:val="008C7BBA"/>
    <w:rsid w:val="008D06AE"/>
    <w:rsid w:val="008D2237"/>
    <w:rsid w:val="008D3458"/>
    <w:rsid w:val="008D7B5D"/>
    <w:rsid w:val="008E1021"/>
    <w:rsid w:val="008E1471"/>
    <w:rsid w:val="008E4845"/>
    <w:rsid w:val="008E7E20"/>
    <w:rsid w:val="008F1320"/>
    <w:rsid w:val="008F42AF"/>
    <w:rsid w:val="008F46CE"/>
    <w:rsid w:val="008F5634"/>
    <w:rsid w:val="00900CB3"/>
    <w:rsid w:val="00901F7E"/>
    <w:rsid w:val="00903717"/>
    <w:rsid w:val="00913F96"/>
    <w:rsid w:val="0092309A"/>
    <w:rsid w:val="00926267"/>
    <w:rsid w:val="0092760E"/>
    <w:rsid w:val="00930095"/>
    <w:rsid w:val="00937BD2"/>
    <w:rsid w:val="00940999"/>
    <w:rsid w:val="00943C3D"/>
    <w:rsid w:val="00947813"/>
    <w:rsid w:val="00953EFB"/>
    <w:rsid w:val="00955280"/>
    <w:rsid w:val="00955410"/>
    <w:rsid w:val="00955BE3"/>
    <w:rsid w:val="0096058A"/>
    <w:rsid w:val="009616FE"/>
    <w:rsid w:val="00965794"/>
    <w:rsid w:val="00972C7A"/>
    <w:rsid w:val="0097546E"/>
    <w:rsid w:val="009763E4"/>
    <w:rsid w:val="00976CB2"/>
    <w:rsid w:val="009772A6"/>
    <w:rsid w:val="00981799"/>
    <w:rsid w:val="009853B3"/>
    <w:rsid w:val="0098727F"/>
    <w:rsid w:val="00990430"/>
    <w:rsid w:val="00990E7B"/>
    <w:rsid w:val="00995931"/>
    <w:rsid w:val="00995CCB"/>
    <w:rsid w:val="009A2D9A"/>
    <w:rsid w:val="009A5A43"/>
    <w:rsid w:val="009B37BB"/>
    <w:rsid w:val="009B3FD1"/>
    <w:rsid w:val="009B6FAD"/>
    <w:rsid w:val="009C1947"/>
    <w:rsid w:val="009C6D2C"/>
    <w:rsid w:val="009D0ED2"/>
    <w:rsid w:val="009D328C"/>
    <w:rsid w:val="009E1794"/>
    <w:rsid w:val="009E76E3"/>
    <w:rsid w:val="009F1DCE"/>
    <w:rsid w:val="009F28FB"/>
    <w:rsid w:val="009F5A38"/>
    <w:rsid w:val="00A006CE"/>
    <w:rsid w:val="00A06211"/>
    <w:rsid w:val="00A075C2"/>
    <w:rsid w:val="00A13CC9"/>
    <w:rsid w:val="00A26CF5"/>
    <w:rsid w:val="00A31751"/>
    <w:rsid w:val="00A320F7"/>
    <w:rsid w:val="00A3499E"/>
    <w:rsid w:val="00A373D9"/>
    <w:rsid w:val="00A42CB2"/>
    <w:rsid w:val="00A439B7"/>
    <w:rsid w:val="00A44742"/>
    <w:rsid w:val="00A51767"/>
    <w:rsid w:val="00A5407D"/>
    <w:rsid w:val="00A55989"/>
    <w:rsid w:val="00A56EEB"/>
    <w:rsid w:val="00A576D4"/>
    <w:rsid w:val="00A6217B"/>
    <w:rsid w:val="00A6361D"/>
    <w:rsid w:val="00A67D07"/>
    <w:rsid w:val="00A726E2"/>
    <w:rsid w:val="00A73AB5"/>
    <w:rsid w:val="00A8393E"/>
    <w:rsid w:val="00A87C57"/>
    <w:rsid w:val="00A90ED2"/>
    <w:rsid w:val="00A91E9F"/>
    <w:rsid w:val="00A92410"/>
    <w:rsid w:val="00A93D65"/>
    <w:rsid w:val="00A96FBB"/>
    <w:rsid w:val="00AA2C87"/>
    <w:rsid w:val="00AA4054"/>
    <w:rsid w:val="00AB30F2"/>
    <w:rsid w:val="00AB7664"/>
    <w:rsid w:val="00AC4C28"/>
    <w:rsid w:val="00AD3EF2"/>
    <w:rsid w:val="00AD6ED3"/>
    <w:rsid w:val="00AE6830"/>
    <w:rsid w:val="00B02EA3"/>
    <w:rsid w:val="00B120D5"/>
    <w:rsid w:val="00B122FE"/>
    <w:rsid w:val="00B125D6"/>
    <w:rsid w:val="00B1643B"/>
    <w:rsid w:val="00B24115"/>
    <w:rsid w:val="00B24991"/>
    <w:rsid w:val="00B34313"/>
    <w:rsid w:val="00B5015D"/>
    <w:rsid w:val="00B57654"/>
    <w:rsid w:val="00B60A0A"/>
    <w:rsid w:val="00B611BE"/>
    <w:rsid w:val="00B61CCA"/>
    <w:rsid w:val="00B67721"/>
    <w:rsid w:val="00B73583"/>
    <w:rsid w:val="00B81A1D"/>
    <w:rsid w:val="00B8264E"/>
    <w:rsid w:val="00B879A0"/>
    <w:rsid w:val="00B90B9B"/>
    <w:rsid w:val="00B91F69"/>
    <w:rsid w:val="00B938DE"/>
    <w:rsid w:val="00B9424E"/>
    <w:rsid w:val="00B97A13"/>
    <w:rsid w:val="00BA1232"/>
    <w:rsid w:val="00BA1E80"/>
    <w:rsid w:val="00BA6276"/>
    <w:rsid w:val="00BB49E9"/>
    <w:rsid w:val="00BB642C"/>
    <w:rsid w:val="00BB73D8"/>
    <w:rsid w:val="00BC243A"/>
    <w:rsid w:val="00BD02B9"/>
    <w:rsid w:val="00BD1FE6"/>
    <w:rsid w:val="00BD4426"/>
    <w:rsid w:val="00BD6EA4"/>
    <w:rsid w:val="00BD7997"/>
    <w:rsid w:val="00BE2133"/>
    <w:rsid w:val="00BE2D37"/>
    <w:rsid w:val="00BE4E46"/>
    <w:rsid w:val="00BE6E28"/>
    <w:rsid w:val="00BF505F"/>
    <w:rsid w:val="00C01C0A"/>
    <w:rsid w:val="00C12CEE"/>
    <w:rsid w:val="00C14721"/>
    <w:rsid w:val="00C14D05"/>
    <w:rsid w:val="00C15EDD"/>
    <w:rsid w:val="00C20136"/>
    <w:rsid w:val="00C26930"/>
    <w:rsid w:val="00C34A9D"/>
    <w:rsid w:val="00C411C5"/>
    <w:rsid w:val="00C41E99"/>
    <w:rsid w:val="00C44E91"/>
    <w:rsid w:val="00C53978"/>
    <w:rsid w:val="00C54F37"/>
    <w:rsid w:val="00C57F85"/>
    <w:rsid w:val="00C600C3"/>
    <w:rsid w:val="00C63A8C"/>
    <w:rsid w:val="00C655E4"/>
    <w:rsid w:val="00C65C88"/>
    <w:rsid w:val="00C674AD"/>
    <w:rsid w:val="00C70959"/>
    <w:rsid w:val="00C729C1"/>
    <w:rsid w:val="00C736EF"/>
    <w:rsid w:val="00C76D4C"/>
    <w:rsid w:val="00C81D8E"/>
    <w:rsid w:val="00C9121A"/>
    <w:rsid w:val="00C9122C"/>
    <w:rsid w:val="00C92E18"/>
    <w:rsid w:val="00C9315E"/>
    <w:rsid w:val="00C94DF9"/>
    <w:rsid w:val="00CA23AE"/>
    <w:rsid w:val="00CA3210"/>
    <w:rsid w:val="00CA5183"/>
    <w:rsid w:val="00CA5A58"/>
    <w:rsid w:val="00CA6266"/>
    <w:rsid w:val="00CA693B"/>
    <w:rsid w:val="00CB587B"/>
    <w:rsid w:val="00CB6665"/>
    <w:rsid w:val="00CD0266"/>
    <w:rsid w:val="00CD0269"/>
    <w:rsid w:val="00CD08D0"/>
    <w:rsid w:val="00CD40ED"/>
    <w:rsid w:val="00CE14E5"/>
    <w:rsid w:val="00CE2989"/>
    <w:rsid w:val="00CE41FB"/>
    <w:rsid w:val="00CE720C"/>
    <w:rsid w:val="00CF3408"/>
    <w:rsid w:val="00CF3D16"/>
    <w:rsid w:val="00CF4091"/>
    <w:rsid w:val="00D001DC"/>
    <w:rsid w:val="00D00FE3"/>
    <w:rsid w:val="00D170CB"/>
    <w:rsid w:val="00D2098F"/>
    <w:rsid w:val="00D23C1E"/>
    <w:rsid w:val="00D273D7"/>
    <w:rsid w:val="00D3129B"/>
    <w:rsid w:val="00D37449"/>
    <w:rsid w:val="00D42F2F"/>
    <w:rsid w:val="00D45E19"/>
    <w:rsid w:val="00D523B3"/>
    <w:rsid w:val="00D56C02"/>
    <w:rsid w:val="00D602AA"/>
    <w:rsid w:val="00D61CC3"/>
    <w:rsid w:val="00D665B5"/>
    <w:rsid w:val="00D6796A"/>
    <w:rsid w:val="00D7226A"/>
    <w:rsid w:val="00D80140"/>
    <w:rsid w:val="00D812AD"/>
    <w:rsid w:val="00D81938"/>
    <w:rsid w:val="00D8369D"/>
    <w:rsid w:val="00D84208"/>
    <w:rsid w:val="00D84D1A"/>
    <w:rsid w:val="00D85477"/>
    <w:rsid w:val="00D86D6B"/>
    <w:rsid w:val="00D91F74"/>
    <w:rsid w:val="00D92FC4"/>
    <w:rsid w:val="00D9301D"/>
    <w:rsid w:val="00D9583C"/>
    <w:rsid w:val="00D967CD"/>
    <w:rsid w:val="00DA3511"/>
    <w:rsid w:val="00DA41EC"/>
    <w:rsid w:val="00DB3B96"/>
    <w:rsid w:val="00DC1349"/>
    <w:rsid w:val="00DC2AEF"/>
    <w:rsid w:val="00DC3C70"/>
    <w:rsid w:val="00DC44BA"/>
    <w:rsid w:val="00DC63B9"/>
    <w:rsid w:val="00DD003E"/>
    <w:rsid w:val="00DD20A7"/>
    <w:rsid w:val="00DD44A5"/>
    <w:rsid w:val="00DD5111"/>
    <w:rsid w:val="00DD78DA"/>
    <w:rsid w:val="00DE027F"/>
    <w:rsid w:val="00DE21BE"/>
    <w:rsid w:val="00DE5043"/>
    <w:rsid w:val="00DE7B7F"/>
    <w:rsid w:val="00DF398B"/>
    <w:rsid w:val="00E00036"/>
    <w:rsid w:val="00E001B7"/>
    <w:rsid w:val="00E00C97"/>
    <w:rsid w:val="00E00FD9"/>
    <w:rsid w:val="00E02D6D"/>
    <w:rsid w:val="00E030D1"/>
    <w:rsid w:val="00E05873"/>
    <w:rsid w:val="00E1131C"/>
    <w:rsid w:val="00E1585A"/>
    <w:rsid w:val="00E209F9"/>
    <w:rsid w:val="00E27F67"/>
    <w:rsid w:val="00E3081C"/>
    <w:rsid w:val="00E31CBE"/>
    <w:rsid w:val="00E33107"/>
    <w:rsid w:val="00E33F43"/>
    <w:rsid w:val="00E3473A"/>
    <w:rsid w:val="00E34C70"/>
    <w:rsid w:val="00E44E29"/>
    <w:rsid w:val="00E46BDE"/>
    <w:rsid w:val="00E5043B"/>
    <w:rsid w:val="00E52B30"/>
    <w:rsid w:val="00E55447"/>
    <w:rsid w:val="00E555F3"/>
    <w:rsid w:val="00E604CD"/>
    <w:rsid w:val="00E6295F"/>
    <w:rsid w:val="00E63164"/>
    <w:rsid w:val="00E70152"/>
    <w:rsid w:val="00E8125E"/>
    <w:rsid w:val="00E85A58"/>
    <w:rsid w:val="00E87188"/>
    <w:rsid w:val="00E95FBE"/>
    <w:rsid w:val="00E96CC4"/>
    <w:rsid w:val="00E972FD"/>
    <w:rsid w:val="00EA49DA"/>
    <w:rsid w:val="00EA614C"/>
    <w:rsid w:val="00EB1256"/>
    <w:rsid w:val="00EB6354"/>
    <w:rsid w:val="00EC10A7"/>
    <w:rsid w:val="00EC4EA8"/>
    <w:rsid w:val="00EE1CE1"/>
    <w:rsid w:val="00EE1EC5"/>
    <w:rsid w:val="00EF10AB"/>
    <w:rsid w:val="00EF5B96"/>
    <w:rsid w:val="00EF5E31"/>
    <w:rsid w:val="00F0264F"/>
    <w:rsid w:val="00F0499B"/>
    <w:rsid w:val="00F066E8"/>
    <w:rsid w:val="00F0749C"/>
    <w:rsid w:val="00F16B9D"/>
    <w:rsid w:val="00F200D9"/>
    <w:rsid w:val="00F212ED"/>
    <w:rsid w:val="00F253E0"/>
    <w:rsid w:val="00F367E9"/>
    <w:rsid w:val="00F41B82"/>
    <w:rsid w:val="00F47996"/>
    <w:rsid w:val="00F53388"/>
    <w:rsid w:val="00F53795"/>
    <w:rsid w:val="00F55089"/>
    <w:rsid w:val="00F6177F"/>
    <w:rsid w:val="00F72C46"/>
    <w:rsid w:val="00F73FC3"/>
    <w:rsid w:val="00F81A35"/>
    <w:rsid w:val="00F8353D"/>
    <w:rsid w:val="00F92298"/>
    <w:rsid w:val="00F9437B"/>
    <w:rsid w:val="00F95656"/>
    <w:rsid w:val="00F969E4"/>
    <w:rsid w:val="00FA31C2"/>
    <w:rsid w:val="00FC3E4F"/>
    <w:rsid w:val="00FC6C77"/>
    <w:rsid w:val="00FD3B22"/>
    <w:rsid w:val="00FE1173"/>
    <w:rsid w:val="00FE23F7"/>
    <w:rsid w:val="00FE44D4"/>
    <w:rsid w:val="00FF26DE"/>
    <w:rsid w:val="00FF6C7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shapelayout>
  </w:shapeDefaults>
  <w:decimalSymbol w:val=","/>
  <w:listSeparator w:val=";"/>
  <w14:docId w14:val="7111237E"/>
  <w15:docId w15:val="{B9108295-4CDF-493A-BD91-9093E424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53F7"/>
    <w:rPr>
      <w:rFonts w:ascii="Arial" w:hAnsi="Arial"/>
      <w:sz w:val="22"/>
    </w:rPr>
  </w:style>
  <w:style w:type="paragraph" w:styleId="berschrift2">
    <w:name w:val="heading 2"/>
    <w:basedOn w:val="Standard"/>
    <w:next w:val="Standard"/>
    <w:qFormat/>
    <w:pPr>
      <w:keepNext/>
      <w:framePr w:hSpace="142" w:wrap="around" w:vAnchor="page" w:hAnchor="page" w:x="1872" w:y="15197"/>
      <w:outlineLvl w:val="1"/>
    </w:pPr>
    <w:rPr>
      <w:b/>
      <w:sz w:val="14"/>
    </w:rPr>
  </w:style>
  <w:style w:type="paragraph" w:styleId="berschrift4">
    <w:name w:val="heading 4"/>
    <w:basedOn w:val="Standard"/>
    <w:next w:val="Standard"/>
    <w:link w:val="berschrift4Zchn"/>
    <w:semiHidden/>
    <w:unhideWhenUsed/>
    <w:qFormat/>
    <w:rsid w:val="003207B7"/>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Seitenzahl">
    <w:name w:val="page number"/>
    <w:rPr>
      <w:rFonts w:ascii="Arial" w:hAnsi="Arial"/>
    </w:rPr>
  </w:style>
  <w:style w:type="character" w:styleId="Zeilennummer">
    <w:name w:val="line number"/>
    <w:rPr>
      <w:rFonts w:ascii="Arial" w:hAnsi="Arial"/>
    </w:rPr>
  </w:style>
  <w:style w:type="character" w:styleId="Fett">
    <w:name w:val="Strong"/>
    <w:qFormat/>
    <w:rPr>
      <w:rFonts w:ascii="Arial" w:hAnsi="Arial"/>
      <w:b/>
    </w:rPr>
  </w:style>
  <w:style w:type="paragraph" w:styleId="NurText">
    <w:name w:val="Plain Text"/>
    <w:basedOn w:val="Standard"/>
  </w:style>
  <w:style w:type="paragraph" w:customStyle="1" w:styleId="Formatvorlage1">
    <w:name w:val="Formatvorlage1"/>
    <w:basedOn w:val="NurTex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rPr>
      <w:b/>
      <w:sz w:val="32"/>
    </w:rPr>
  </w:style>
  <w:style w:type="paragraph" w:styleId="Sprechblasentext">
    <w:name w:val="Balloon Text"/>
    <w:basedOn w:val="Standard"/>
    <w:semiHidden/>
    <w:rsid w:val="00B24991"/>
    <w:rPr>
      <w:rFonts w:ascii="Tahoma" w:hAnsi="Tahoma" w:cs="Tahoma"/>
      <w:sz w:val="16"/>
      <w:szCs w:val="16"/>
    </w:rPr>
  </w:style>
  <w:style w:type="character" w:styleId="Hyperlink">
    <w:name w:val="Hyperlink"/>
    <w:rsid w:val="006B3AC5"/>
    <w:rPr>
      <w:color w:val="0000FF"/>
      <w:u w:val="single"/>
    </w:rPr>
  </w:style>
  <w:style w:type="table" w:styleId="Tabellenraster">
    <w:name w:val="Table Grid"/>
    <w:basedOn w:val="NormaleTabelle"/>
    <w:uiPriority w:val="59"/>
    <w:rsid w:val="00875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672671"/>
    <w:pPr>
      <w:spacing w:line="276" w:lineRule="auto"/>
      <w:ind w:left="720"/>
      <w:contextualSpacing/>
    </w:pPr>
    <w:rPr>
      <w:rFonts w:eastAsia="Calibri" w:cs="Arial"/>
      <w:sz w:val="24"/>
      <w:szCs w:val="24"/>
      <w:lang w:eastAsia="en-US"/>
    </w:rPr>
  </w:style>
  <w:style w:type="character" w:customStyle="1" w:styleId="berschrift4Zchn">
    <w:name w:val="Überschrift 4 Zchn"/>
    <w:link w:val="berschrift4"/>
    <w:semiHidden/>
    <w:rsid w:val="003207B7"/>
    <w:rPr>
      <w:rFonts w:ascii="Calibri" w:eastAsia="Times New Roman" w:hAnsi="Calibri" w:cs="Times New Roman"/>
      <w:b/>
      <w:bCs/>
      <w:sz w:val="28"/>
      <w:szCs w:val="28"/>
    </w:rPr>
  </w:style>
  <w:style w:type="character" w:customStyle="1" w:styleId="Internetlink">
    <w:name w:val="Internet link"/>
    <w:uiPriority w:val="99"/>
    <w:rsid w:val="003207B7"/>
    <w:rPr>
      <w:rFonts w:eastAsia="Times New Roman" w:cs="TimesNewRomanPSMT"/>
      <w:color w:val="000080"/>
      <w:u w:val="single"/>
    </w:rPr>
  </w:style>
  <w:style w:type="paragraph" w:customStyle="1" w:styleId="bodytext">
    <w:name w:val="bodytext"/>
    <w:basedOn w:val="Standard"/>
    <w:rsid w:val="008F1320"/>
    <w:pPr>
      <w:spacing w:before="100" w:beforeAutospacing="1" w:after="100" w:afterAutospacing="1"/>
    </w:pPr>
    <w:rPr>
      <w:rFonts w:ascii="Times New Roman" w:hAnsi="Times New Roman"/>
      <w:sz w:val="24"/>
      <w:szCs w:val="24"/>
    </w:rPr>
  </w:style>
  <w:style w:type="paragraph" w:styleId="StandardWeb">
    <w:name w:val="Normal (Web)"/>
    <w:basedOn w:val="Standard"/>
    <w:uiPriority w:val="99"/>
    <w:unhideWhenUsed/>
    <w:rsid w:val="008F1320"/>
    <w:pPr>
      <w:spacing w:before="100" w:beforeAutospacing="1" w:after="100" w:afterAutospacing="1"/>
    </w:pPr>
    <w:rPr>
      <w:rFonts w:ascii="Times New Roman" w:hAnsi="Times New Roman"/>
      <w:sz w:val="24"/>
      <w:szCs w:val="24"/>
    </w:rPr>
  </w:style>
  <w:style w:type="paragraph" w:customStyle="1" w:styleId="Text">
    <w:name w:val="Text"/>
    <w:rsid w:val="00E001B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ichtaufgelsteErwhnung">
    <w:name w:val="Unresolved Mention"/>
    <w:basedOn w:val="Absatz-Standardschriftart"/>
    <w:uiPriority w:val="99"/>
    <w:semiHidden/>
    <w:unhideWhenUsed/>
    <w:rsid w:val="00FE2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4806">
      <w:bodyDiv w:val="1"/>
      <w:marLeft w:val="0"/>
      <w:marRight w:val="0"/>
      <w:marTop w:val="0"/>
      <w:marBottom w:val="0"/>
      <w:divBdr>
        <w:top w:val="none" w:sz="0" w:space="0" w:color="auto"/>
        <w:left w:val="none" w:sz="0" w:space="0" w:color="auto"/>
        <w:bottom w:val="none" w:sz="0" w:space="0" w:color="auto"/>
        <w:right w:val="none" w:sz="0" w:space="0" w:color="auto"/>
      </w:divBdr>
    </w:div>
    <w:div w:id="276451236">
      <w:bodyDiv w:val="1"/>
      <w:marLeft w:val="0"/>
      <w:marRight w:val="0"/>
      <w:marTop w:val="0"/>
      <w:marBottom w:val="0"/>
      <w:divBdr>
        <w:top w:val="none" w:sz="0" w:space="0" w:color="auto"/>
        <w:left w:val="none" w:sz="0" w:space="0" w:color="auto"/>
        <w:bottom w:val="none" w:sz="0" w:space="0" w:color="auto"/>
        <w:right w:val="none" w:sz="0" w:space="0" w:color="auto"/>
      </w:divBdr>
    </w:div>
    <w:div w:id="321082839">
      <w:bodyDiv w:val="1"/>
      <w:marLeft w:val="0"/>
      <w:marRight w:val="0"/>
      <w:marTop w:val="0"/>
      <w:marBottom w:val="0"/>
      <w:divBdr>
        <w:top w:val="none" w:sz="0" w:space="0" w:color="auto"/>
        <w:left w:val="none" w:sz="0" w:space="0" w:color="auto"/>
        <w:bottom w:val="none" w:sz="0" w:space="0" w:color="auto"/>
        <w:right w:val="none" w:sz="0" w:space="0" w:color="auto"/>
      </w:divBdr>
    </w:div>
    <w:div w:id="10645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demopark.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demopar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emopark.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b64d20-d6cc-4c20-a153-ae0faab82da3">
      <Terms xmlns="http://schemas.microsoft.com/office/infopath/2007/PartnerControls"/>
    </lcf76f155ced4ddcb4097134ff3c332f>
    <TaxCatchAll xmlns="aa54cd3f-e9c5-491f-a58d-cc2292bc1b5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E8D4F5C3423E04680F7E0A223FA4DCD" ma:contentTypeVersion="21" ma:contentTypeDescription="Ein neues Dokument erstellen." ma:contentTypeScope="" ma:versionID="5403ab723727c09680a067cbfc90404b">
  <xsd:schema xmlns:xsd="http://www.w3.org/2001/XMLSchema" xmlns:xs="http://www.w3.org/2001/XMLSchema" xmlns:p="http://schemas.microsoft.com/office/2006/metadata/properties" xmlns:ns1="http://schemas.microsoft.com/sharepoint/v3" xmlns:ns2="f3b64d20-d6cc-4c20-a153-ae0faab82da3" xmlns:ns3="aa54cd3f-e9c5-491f-a58d-cc2292bc1b5b" targetNamespace="http://schemas.microsoft.com/office/2006/metadata/properties" ma:root="true" ma:fieldsID="b0c36558f9d39ad33a7eb8666d915c42" ns1:_="" ns2:_="" ns3:_="">
    <xsd:import namespace="http://schemas.microsoft.com/sharepoint/v3"/>
    <xsd:import namespace="f3b64d20-d6cc-4c20-a153-ae0faab82da3"/>
    <xsd:import namespace="aa54cd3f-e9c5-491f-a58d-cc2292bc1b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ften der einheitlichen Compliancerichtlinie" ma:hidden="true" ma:internalName="_ip_UnifiedCompliancePolicyProperties">
      <xsd:simpleType>
        <xsd:restriction base="dms:Note"/>
      </xsd:simpleType>
    </xsd:element>
    <xsd:element name="_ip_UnifiedCompliancePolicyUIAction" ma:index="28"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64d20-d6cc-4c20-a153-ae0faab82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4cd3f-e9c5-491f-a58d-cc2292bc1b5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0006c18-858d-4f09-bdde-8c5545792843}" ma:internalName="TaxCatchAll" ma:showField="CatchAllData" ma:web="aa54cd3f-e9c5-491f-a58d-cc2292bc1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37955-6C3C-4375-913B-438501AEC51E}">
  <ds:schemaRefs>
    <ds:schemaRef ds:uri="http://schemas.microsoft.com/office/2006/metadata/properties"/>
    <ds:schemaRef ds:uri="http://schemas.microsoft.com/office/infopath/2007/PartnerControls"/>
    <ds:schemaRef ds:uri="f3b64d20-d6cc-4c20-a153-ae0faab82da3"/>
    <ds:schemaRef ds:uri="aa54cd3f-e9c5-491f-a58d-cc2292bc1b5b"/>
  </ds:schemaRefs>
</ds:datastoreItem>
</file>

<file path=customXml/itemProps2.xml><?xml version="1.0" encoding="utf-8"?>
<ds:datastoreItem xmlns:ds="http://schemas.openxmlformats.org/officeDocument/2006/customXml" ds:itemID="{3D63D6F3-7DAB-4D2E-82C2-C49B316174D4}">
  <ds:schemaRefs>
    <ds:schemaRef ds:uri="http://schemas.openxmlformats.org/officeDocument/2006/bibliography"/>
  </ds:schemaRefs>
</ds:datastoreItem>
</file>

<file path=customXml/itemProps3.xml><?xml version="1.0" encoding="utf-8"?>
<ds:datastoreItem xmlns:ds="http://schemas.openxmlformats.org/officeDocument/2006/customXml" ds:itemID="{2357B60D-2F27-4506-8295-D7BB6E52F98E}"/>
</file>

<file path=customXml/itemProps4.xml><?xml version="1.0" encoding="utf-8"?>
<ds:datastoreItem xmlns:ds="http://schemas.openxmlformats.org/officeDocument/2006/customXml" ds:itemID="{647CA7F2-153D-41CA-89B4-F0C56FBBC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7315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VDMA</Company>
  <LinksUpToDate>false</LinksUpToDate>
  <CharactersWithSpaces>8460</CharactersWithSpaces>
  <SharedDoc>false</SharedDoc>
  <HLinks>
    <vt:vector size="6" baseType="variant">
      <vt:variant>
        <vt:i4>2097163</vt:i4>
      </vt:variant>
      <vt:variant>
        <vt:i4>0</vt:i4>
      </vt:variant>
      <vt:variant>
        <vt:i4>0</vt:i4>
      </vt:variant>
      <vt:variant>
        <vt:i4>5</vt:i4>
      </vt:variant>
      <vt:variant>
        <vt:lpwstr>mailto:presse@demopark.de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Götz</dc:creator>
  <cp:keywords/>
  <dc:description/>
  <cp:lastModifiedBy>Achim Plener</cp:lastModifiedBy>
  <cp:revision>24</cp:revision>
  <cp:lastPrinted>2020-05-26T13:14:00Z</cp:lastPrinted>
  <dcterms:created xsi:type="dcterms:W3CDTF">2025-04-15T08:29:00Z</dcterms:created>
  <dcterms:modified xsi:type="dcterms:W3CDTF">2025-04-25T11:48:00Z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0x0101001E8D4F5C3423E04680F7E0A223FA4DCD</vt:lpwstr>
  </property>
  <property fmtid="{D5CDD505-2E9C-101B-9397-08002B2CF9AE}" pid="3" name="Order">
    <vt:r8>5242000</vt:r8>
  </property>
  <property fmtid="{D5CDD505-2E9C-101B-9397-08002B2CF9AE}" pid="4" name="MediaServiceImageTags">
    <vt:lpwstr/>
  </property>
</Properties>
</file>