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1C2" w:rsidRDefault="00253EFD" w:rsidP="00FA31C2">
      <w:pPr>
        <w:pStyle w:val="Beschriftung"/>
        <w:ind w:right="-626"/>
        <w:jc w:val="right"/>
        <w:rPr>
          <w:noProof/>
        </w:rPr>
      </w:pPr>
      <w:bookmarkStart w:id="0" w:name="_Hlk2784848"/>
      <w:bookmarkEnd w:id="0"/>
      <w:r>
        <w:rPr>
          <w:noProof/>
        </w:rPr>
        <w:drawing>
          <wp:anchor distT="0" distB="0" distL="114300" distR="114300" simplePos="0" relativeHeight="251660800" behindDoc="0" locked="0" layoutInCell="1" allowOverlap="1">
            <wp:simplePos x="0" y="0"/>
            <wp:positionH relativeFrom="column">
              <wp:posOffset>2861945</wp:posOffset>
            </wp:positionH>
            <wp:positionV relativeFrom="paragraph">
              <wp:posOffset>-477520</wp:posOffset>
            </wp:positionV>
            <wp:extent cx="3381375" cy="1295400"/>
            <wp:effectExtent l="0" t="0" r="952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1295400"/>
                    </a:xfrm>
                    <a:prstGeom prst="rect">
                      <a:avLst/>
                    </a:prstGeom>
                    <a:noFill/>
                    <a:ln>
                      <a:noFill/>
                    </a:ln>
                  </pic:spPr>
                </pic:pic>
              </a:graphicData>
            </a:graphic>
          </wp:anchor>
        </w:drawing>
      </w:r>
      <w:r w:rsidR="00903717">
        <w:rPr>
          <w:noProof/>
        </w:rPr>
        <mc:AlternateContent>
          <mc:Choice Requires="wps">
            <w:drawing>
              <wp:anchor distT="0" distB="0" distL="114300" distR="114300" simplePos="0" relativeHeight="251659776" behindDoc="0" locked="0" layoutInCell="1" allowOverlap="1" wp14:anchorId="5AA9BA0F" wp14:editId="3C53B8C7">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173" w:rsidRDefault="0018217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AA9BA0F"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" stroked="f">
                <v:textbox style="mso-fit-shape-to-text:t">
                  <w:txbxContent>
                    <w:p w:rsidR="00182173" w:rsidRDefault="00182173"/>
                  </w:txbxContent>
                </v:textbox>
              </v:shape>
            </w:pict>
          </mc:Fallback>
        </mc:AlternateContent>
      </w:r>
      <w:r w:rsidR="00903717">
        <w:rPr>
          <w:noProof/>
        </w:rPr>
        <mc:AlternateContent>
          <mc:Choice Requires="wps">
            <w:drawing>
              <wp:anchor distT="0" distB="0" distL="114300" distR="114300" simplePos="0" relativeHeight="251656704" behindDoc="0" locked="0" layoutInCell="1" allowOverlap="0" wp14:anchorId="72E47046" wp14:editId="40B4204C">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173" w:rsidRDefault="00182173" w:rsidP="00794DE9">
                            <w:pPr>
                              <w:spacing w:line="360" w:lineRule="auto"/>
                              <w:rPr>
                                <w:b/>
                                <w:sz w:val="24"/>
                                <w:szCs w:val="24"/>
                              </w:rPr>
                            </w:pPr>
                          </w:p>
                          <w:p w:rsidR="00182173" w:rsidRPr="00EC1C64" w:rsidRDefault="00182173" w:rsidP="00794DE9">
                            <w:pPr>
                              <w:spacing w:line="360" w:lineRule="auto"/>
                              <w:rPr>
                                <w:b/>
                                <w:sz w:val="24"/>
                                <w:szCs w:val="24"/>
                                <w:lang w:val="en-GB"/>
                              </w:rPr>
                            </w:pPr>
                            <w:r w:rsidRPr="00EC1C64">
                              <w:rPr>
                                <w:b/>
                                <w:sz w:val="24"/>
                                <w:szCs w:val="24"/>
                                <w:lang w:val="en-GB"/>
                              </w:rPr>
                              <w:t>- Press</w:t>
                            </w:r>
                            <w:r w:rsidR="00EC1C64" w:rsidRPr="00EC1C64">
                              <w:rPr>
                                <w:b/>
                                <w:sz w:val="24"/>
                                <w:szCs w:val="24"/>
                                <w:lang w:val="en-GB"/>
                              </w:rPr>
                              <w:t xml:space="preserve"> </w:t>
                            </w:r>
                            <w:r w:rsidRPr="00EC1C64">
                              <w:rPr>
                                <w:b/>
                                <w:sz w:val="24"/>
                                <w:szCs w:val="24"/>
                                <w:lang w:val="en-GB"/>
                              </w:rPr>
                              <w:t>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7046" id="Text Box 33" o:spid="_x0000_s1027" type="#_x0000_t202" style="position:absolute;left:0;text-align:left;margin-left:-21.85pt;margin-top:.75pt;width:25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qvuA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" o:allowoverlap="f" filled="f" stroked="f">
                <v:textbox>
                  <w:txbxContent>
                    <w:p w:rsidR="00182173" w:rsidRDefault="00182173" w:rsidP="00794DE9">
                      <w:pPr>
                        <w:spacing w:line="360" w:lineRule="auto"/>
                        <w:rPr>
                          <w:b/>
                          <w:sz w:val="24"/>
                          <w:szCs w:val="24"/>
                        </w:rPr>
                      </w:pPr>
                    </w:p>
                    <w:p w:rsidR="00182173" w:rsidRPr="00EC1C64" w:rsidRDefault="00182173" w:rsidP="00794DE9">
                      <w:pPr>
                        <w:spacing w:line="360" w:lineRule="auto"/>
                        <w:rPr>
                          <w:b/>
                          <w:sz w:val="24"/>
                          <w:szCs w:val="24"/>
                          <w:lang w:val="en-GB"/>
                        </w:rPr>
                      </w:pPr>
                      <w:r w:rsidRPr="00EC1C64">
                        <w:rPr>
                          <w:b/>
                          <w:sz w:val="24"/>
                          <w:szCs w:val="24"/>
                          <w:lang w:val="en-GB"/>
                        </w:rPr>
                        <w:t>- Press</w:t>
                      </w:r>
                      <w:r w:rsidR="00EC1C64" w:rsidRPr="00EC1C64">
                        <w:rPr>
                          <w:b/>
                          <w:sz w:val="24"/>
                          <w:szCs w:val="24"/>
                          <w:lang w:val="en-GB"/>
                        </w:rPr>
                        <w:t xml:space="preserve"> </w:t>
                      </w:r>
                      <w:r w:rsidRPr="00EC1C64">
                        <w:rPr>
                          <w:b/>
                          <w:sz w:val="24"/>
                          <w:szCs w:val="24"/>
                          <w:lang w:val="en-GB"/>
                        </w:rPr>
                        <w:t>information -</w:t>
                      </w:r>
                    </w:p>
                  </w:txbxContent>
                </v:textbox>
              </v:shape>
            </w:pict>
          </mc:Fallback>
        </mc:AlternateContent>
      </w:r>
    </w:p>
    <w:p w:rsidR="00C41E99" w:rsidRDefault="00C41E99" w:rsidP="00F0499B">
      <w:pPr>
        <w:jc w:val="right"/>
      </w:pPr>
    </w:p>
    <w:p w:rsidR="00C41E99" w:rsidRDefault="00C41E99" w:rsidP="00C41E99"/>
    <w:p w:rsidR="00C41E99" w:rsidRDefault="00C41E99" w:rsidP="00C41E99"/>
    <w:p w:rsidR="00C41E99" w:rsidRDefault="00C41E99" w:rsidP="00C41E99"/>
    <w:p w:rsidR="00C41E99" w:rsidRPr="00C41E99" w:rsidRDefault="00C41E99" w:rsidP="00C41E99"/>
    <w:p w:rsidR="00FA31C2" w:rsidRDefault="00FA31C2" w:rsidP="00FA31C2">
      <w:pPr>
        <w:rPr>
          <w:sz w:val="14"/>
        </w:rPr>
      </w:pPr>
    </w:p>
    <w:p w:rsidR="00FA31C2" w:rsidRDefault="00FA31C2" w:rsidP="00FA31C2">
      <w:pPr>
        <w:rPr>
          <w:sz w:val="14"/>
        </w:rPr>
      </w:pPr>
    </w:p>
    <w:p w:rsidR="009B3FD1" w:rsidRDefault="00903717" w:rsidP="00814BDE">
      <w:pPr>
        <w:jc w:val="right"/>
        <w:rPr>
          <w:sz w:val="16"/>
          <w:szCs w:val="16"/>
        </w:rPr>
      </w:pPr>
      <w:r>
        <w:rPr>
          <w:noProof/>
          <w:sz w:val="16"/>
          <w:szCs w:val="16"/>
        </w:rPr>
        <mc:AlternateContent>
          <mc:Choice Requires="wps">
            <w:drawing>
              <wp:anchor distT="0" distB="0" distL="114300" distR="114300" simplePos="0" relativeHeight="251658752" behindDoc="0" locked="0" layoutInCell="1" allowOverlap="1" wp14:anchorId="3938F158" wp14:editId="588F9B01">
                <wp:simplePos x="0" y="0"/>
                <wp:positionH relativeFrom="page">
                  <wp:posOffset>965835</wp:posOffset>
                </wp:positionH>
                <wp:positionV relativeFrom="page">
                  <wp:posOffset>1831340</wp:posOffset>
                </wp:positionV>
                <wp:extent cx="1828800" cy="8001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173" w:rsidRPr="00BF0F7C" w:rsidRDefault="00182173" w:rsidP="009B3FD1">
                            <w:pPr>
                              <w:rPr>
                                <w:sz w:val="20"/>
                              </w:rPr>
                            </w:pPr>
                            <w:r w:rsidRPr="00680B3C">
                              <w:rPr>
                                <w:sz w:val="20"/>
                              </w:rPr>
                              <w:t>C</w:t>
                            </w:r>
                            <w:r w:rsidRPr="00BF0F7C">
                              <w:rPr>
                                <w:sz w:val="20"/>
                              </w:rPr>
                              <w:t>hristoph Götz</w:t>
                            </w:r>
                          </w:p>
                          <w:p w:rsidR="00182173" w:rsidRPr="00BF0F7C" w:rsidRDefault="00182173" w:rsidP="009B3FD1">
                            <w:pPr>
                              <w:rPr>
                                <w:sz w:val="20"/>
                              </w:rPr>
                            </w:pPr>
                            <w:r w:rsidRPr="00BF0F7C">
                              <w:rPr>
                                <w:sz w:val="20"/>
                              </w:rPr>
                              <w:t xml:space="preserve">+49(0)69-6603 1891 </w:t>
                            </w:r>
                          </w:p>
                          <w:p w:rsidR="00182173" w:rsidRPr="00BF0F7C" w:rsidRDefault="00182173" w:rsidP="009B3FD1">
                            <w:pPr>
                              <w:rPr>
                                <w:sz w:val="20"/>
                              </w:rPr>
                            </w:pPr>
                            <w:r w:rsidRPr="00BF0F7C">
                              <w:rPr>
                                <w:sz w:val="20"/>
                              </w:rPr>
                              <w:t>+49(0)69-6603 2891</w:t>
                            </w:r>
                          </w:p>
                          <w:p w:rsidR="00182173" w:rsidRPr="00BF0F7C" w:rsidRDefault="00C13F72" w:rsidP="009B3FD1">
                            <w:pPr>
                              <w:rPr>
                                <w:sz w:val="20"/>
                              </w:rPr>
                            </w:pPr>
                            <w:hyperlink r:id="rId9" w:history="1">
                              <w:r w:rsidR="00182173" w:rsidRPr="00BF0F7C">
                                <w:rPr>
                                  <w:rStyle w:val="Hyperlink"/>
                                  <w:sz w:val="20"/>
                                </w:rPr>
                                <w:t>presse@demopark.de</w:t>
                              </w:r>
                            </w:hyperlink>
                          </w:p>
                          <w:p w:rsidR="00182173" w:rsidRDefault="00182173" w:rsidP="009B3FD1">
                            <w:pPr>
                              <w:rPr>
                                <w:sz w:val="20"/>
                              </w:rPr>
                            </w:pPr>
                            <w:r w:rsidRPr="00BF0F7C">
                              <w:rPr>
                                <w:sz w:val="20"/>
                              </w:rPr>
                              <w:t>08.03.2019</w:t>
                            </w:r>
                          </w:p>
                          <w:p w:rsidR="00182173" w:rsidRPr="00680B3C" w:rsidRDefault="00182173" w:rsidP="009B3FD1">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F158" id="Text Box 40" o:spid="_x0000_s1028" type="#_x0000_t202" style="position:absolute;left:0;text-align:left;margin-left:76.05pt;margin-top:144.2pt;width:2in;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PosAIAALE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" filled="f" fillcolor="fuchsia" stroked="f">
                <v:textbox inset="0,0,0,0">
                  <w:txbxContent>
                    <w:p w:rsidR="00182173" w:rsidRPr="00BF0F7C" w:rsidRDefault="00182173" w:rsidP="009B3FD1">
                      <w:pPr>
                        <w:rPr>
                          <w:sz w:val="20"/>
                        </w:rPr>
                      </w:pPr>
                      <w:r w:rsidRPr="00680B3C">
                        <w:rPr>
                          <w:sz w:val="20"/>
                        </w:rPr>
                        <w:t>C</w:t>
                      </w:r>
                      <w:r w:rsidRPr="00BF0F7C">
                        <w:rPr>
                          <w:sz w:val="20"/>
                        </w:rPr>
                        <w:t>hristoph Götz</w:t>
                      </w:r>
                    </w:p>
                    <w:p w:rsidR="00182173" w:rsidRPr="00BF0F7C" w:rsidRDefault="00182173" w:rsidP="009B3FD1">
                      <w:pPr>
                        <w:rPr>
                          <w:sz w:val="20"/>
                        </w:rPr>
                      </w:pPr>
                      <w:r w:rsidRPr="00BF0F7C">
                        <w:rPr>
                          <w:sz w:val="20"/>
                        </w:rPr>
                        <w:t xml:space="preserve">+49(0)69-6603 1891 </w:t>
                      </w:r>
                    </w:p>
                    <w:p w:rsidR="00182173" w:rsidRPr="00BF0F7C" w:rsidRDefault="00182173" w:rsidP="009B3FD1">
                      <w:pPr>
                        <w:rPr>
                          <w:sz w:val="20"/>
                        </w:rPr>
                      </w:pPr>
                      <w:r w:rsidRPr="00BF0F7C">
                        <w:rPr>
                          <w:sz w:val="20"/>
                        </w:rPr>
                        <w:t>+49(0)69-6603 2891</w:t>
                      </w:r>
                    </w:p>
                    <w:p w:rsidR="00182173" w:rsidRPr="00BF0F7C" w:rsidRDefault="00C13F72" w:rsidP="009B3FD1">
                      <w:pPr>
                        <w:rPr>
                          <w:sz w:val="20"/>
                        </w:rPr>
                      </w:pPr>
                      <w:hyperlink r:id="rId10" w:history="1">
                        <w:r w:rsidR="00182173" w:rsidRPr="00BF0F7C">
                          <w:rPr>
                            <w:rStyle w:val="Hyperlink"/>
                            <w:sz w:val="20"/>
                          </w:rPr>
                          <w:t>presse@demopark.de</w:t>
                        </w:r>
                      </w:hyperlink>
                    </w:p>
                    <w:p w:rsidR="00182173" w:rsidRDefault="00182173" w:rsidP="009B3FD1">
                      <w:pPr>
                        <w:rPr>
                          <w:sz w:val="20"/>
                        </w:rPr>
                      </w:pPr>
                      <w:r w:rsidRPr="00BF0F7C">
                        <w:rPr>
                          <w:sz w:val="20"/>
                        </w:rPr>
                        <w:t>08.03.2019</w:t>
                      </w:r>
                    </w:p>
                    <w:p w:rsidR="00182173" w:rsidRPr="00680B3C" w:rsidRDefault="00182173" w:rsidP="009B3FD1">
                      <w:pPr>
                        <w:rPr>
                          <w:sz w:val="20"/>
                        </w:rPr>
                      </w:pPr>
                      <w:r>
                        <w:rPr>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183A4DA2" wp14:editId="0FC0F248">
                <wp:simplePos x="0" y="0"/>
                <wp:positionH relativeFrom="page">
                  <wp:posOffset>165735</wp:posOffset>
                </wp:positionH>
                <wp:positionV relativeFrom="page">
                  <wp:posOffset>1831340</wp:posOffset>
                </wp:positionV>
                <wp:extent cx="731520" cy="8001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C64" w:rsidRPr="00CB3CA6" w:rsidRDefault="00EC1C64" w:rsidP="00EC1C64">
                            <w:pPr>
                              <w:jc w:val="right"/>
                              <w:rPr>
                                <w:sz w:val="20"/>
                              </w:rPr>
                            </w:pPr>
                            <w:r w:rsidRPr="00EC1C64">
                              <w:rPr>
                                <w:sz w:val="20"/>
                                <w:lang w:val="en-GB"/>
                              </w:rPr>
                              <w:t>Contact</w:t>
                            </w:r>
                          </w:p>
                          <w:p w:rsidR="00EC1C64" w:rsidRPr="00EC1C64" w:rsidRDefault="00EC1C64" w:rsidP="00EC1C64">
                            <w:pPr>
                              <w:jc w:val="right"/>
                              <w:rPr>
                                <w:sz w:val="20"/>
                              </w:rPr>
                            </w:pPr>
                            <w:r w:rsidRPr="00EC1C64">
                              <w:rPr>
                                <w:sz w:val="20"/>
                                <w:lang w:val="en-GB"/>
                              </w:rPr>
                              <w:t>Phone</w:t>
                            </w:r>
                            <w:r w:rsidRPr="00EC1C64">
                              <w:rPr>
                                <w:sz w:val="20"/>
                              </w:rPr>
                              <w:t xml:space="preserve"> </w:t>
                            </w:r>
                          </w:p>
                          <w:p w:rsidR="00EC1C64" w:rsidRPr="00EC1C64" w:rsidRDefault="00EC1C64" w:rsidP="00EC1C64">
                            <w:pPr>
                              <w:jc w:val="right"/>
                              <w:rPr>
                                <w:sz w:val="20"/>
                              </w:rPr>
                            </w:pPr>
                            <w:r w:rsidRPr="00EC1C64">
                              <w:rPr>
                                <w:sz w:val="20"/>
                                <w:lang w:val="en-GB"/>
                              </w:rPr>
                              <w:t>Fax</w:t>
                            </w:r>
                            <w:r w:rsidRPr="00EC1C64">
                              <w:rPr>
                                <w:sz w:val="20"/>
                              </w:rPr>
                              <w:t xml:space="preserve"> </w:t>
                            </w:r>
                          </w:p>
                          <w:p w:rsidR="00EC1C64" w:rsidRPr="00EC1C64" w:rsidRDefault="00EC1C64" w:rsidP="00EC1C64">
                            <w:pPr>
                              <w:jc w:val="right"/>
                              <w:rPr>
                                <w:sz w:val="20"/>
                              </w:rPr>
                            </w:pPr>
                            <w:r w:rsidRPr="00EC1C64">
                              <w:rPr>
                                <w:sz w:val="20"/>
                                <w:lang w:val="en-GB"/>
                              </w:rPr>
                              <w:t>Email</w:t>
                            </w:r>
                          </w:p>
                          <w:p w:rsidR="00182173" w:rsidRPr="00680B3C" w:rsidRDefault="00EC1C64" w:rsidP="00EC1C64">
                            <w:pPr>
                              <w:jc w:val="right"/>
                              <w:rPr>
                                <w:sz w:val="20"/>
                              </w:rPr>
                            </w:pPr>
                            <w:r w:rsidRPr="00EC1C64">
                              <w:rPr>
                                <w:sz w:val="20"/>
                                <w:lang w:val="en-GB"/>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A4DA2" id="Text Box 32" o:spid="_x0000_s1029" type="#_x0000_t202" style="position:absolute;left:0;text-align:left;margin-left:13.05pt;margin-top:144.2pt;width:57.6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EVtAIAALA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" filled="f" fillcolor="fuchsia" stroked="f">
                <v:textbox inset="0,0,0,0">
                  <w:txbxContent>
                    <w:p w:rsidR="00EC1C64" w:rsidRPr="00CB3CA6" w:rsidRDefault="00EC1C64" w:rsidP="00EC1C64">
                      <w:pPr>
                        <w:jc w:val="right"/>
                        <w:rPr>
                          <w:sz w:val="20"/>
                        </w:rPr>
                      </w:pPr>
                      <w:r w:rsidRPr="00EC1C64">
                        <w:rPr>
                          <w:sz w:val="20"/>
                          <w:lang w:val="en-GB"/>
                        </w:rPr>
                        <w:t>Contact</w:t>
                      </w:r>
                    </w:p>
                    <w:p w:rsidR="00EC1C64" w:rsidRPr="00EC1C64" w:rsidRDefault="00EC1C64" w:rsidP="00EC1C64">
                      <w:pPr>
                        <w:jc w:val="right"/>
                        <w:rPr>
                          <w:sz w:val="20"/>
                        </w:rPr>
                      </w:pPr>
                      <w:r w:rsidRPr="00EC1C64">
                        <w:rPr>
                          <w:sz w:val="20"/>
                          <w:lang w:val="en-GB"/>
                        </w:rPr>
                        <w:t>Phone</w:t>
                      </w:r>
                      <w:r w:rsidRPr="00EC1C64">
                        <w:rPr>
                          <w:sz w:val="20"/>
                        </w:rPr>
                        <w:t xml:space="preserve"> </w:t>
                      </w:r>
                    </w:p>
                    <w:p w:rsidR="00EC1C64" w:rsidRPr="00EC1C64" w:rsidRDefault="00EC1C64" w:rsidP="00EC1C64">
                      <w:pPr>
                        <w:jc w:val="right"/>
                        <w:rPr>
                          <w:sz w:val="20"/>
                        </w:rPr>
                      </w:pPr>
                      <w:r w:rsidRPr="00EC1C64">
                        <w:rPr>
                          <w:sz w:val="20"/>
                          <w:lang w:val="en-GB"/>
                        </w:rPr>
                        <w:t>Fax</w:t>
                      </w:r>
                      <w:r w:rsidRPr="00EC1C64">
                        <w:rPr>
                          <w:sz w:val="20"/>
                        </w:rPr>
                        <w:t xml:space="preserve"> </w:t>
                      </w:r>
                    </w:p>
                    <w:p w:rsidR="00EC1C64" w:rsidRPr="00EC1C64" w:rsidRDefault="00EC1C64" w:rsidP="00EC1C64">
                      <w:pPr>
                        <w:jc w:val="right"/>
                        <w:rPr>
                          <w:sz w:val="20"/>
                        </w:rPr>
                      </w:pPr>
                      <w:r w:rsidRPr="00EC1C64">
                        <w:rPr>
                          <w:sz w:val="20"/>
                          <w:lang w:val="en-GB"/>
                        </w:rPr>
                        <w:t>Email</w:t>
                      </w:r>
                    </w:p>
                    <w:p w:rsidR="00182173" w:rsidRPr="00680B3C" w:rsidRDefault="00EC1C64" w:rsidP="00EC1C64">
                      <w:pPr>
                        <w:jc w:val="right"/>
                        <w:rPr>
                          <w:sz w:val="20"/>
                        </w:rPr>
                      </w:pPr>
                      <w:r w:rsidRPr="00EC1C64">
                        <w:rPr>
                          <w:sz w:val="20"/>
                          <w:lang w:val="en-GB"/>
                        </w:rPr>
                        <w:t>Date</w:t>
                      </w:r>
                    </w:p>
                  </w:txbxContent>
                </v:textbox>
                <w10:wrap anchorx="page" anchory="page"/>
              </v:shape>
            </w:pict>
          </mc:Fallback>
        </mc:AlternateContent>
      </w:r>
    </w:p>
    <w:p w:rsidR="009B3FD1" w:rsidRDefault="009B3FD1" w:rsidP="00A51767">
      <w:pPr>
        <w:rPr>
          <w:sz w:val="16"/>
          <w:szCs w:val="16"/>
        </w:rPr>
      </w:pPr>
    </w:p>
    <w:p w:rsidR="00EA614C" w:rsidRDefault="00EA614C" w:rsidP="00E209F9">
      <w:pPr>
        <w:rPr>
          <w:sz w:val="16"/>
          <w:szCs w:val="16"/>
        </w:rPr>
      </w:pPr>
    </w:p>
    <w:p w:rsidR="00D84208" w:rsidRDefault="00C13F72" w:rsidP="002F676C">
      <w:pPr>
        <w:tabs>
          <w:tab w:val="left" w:pos="3330"/>
        </w:tabs>
        <w:rPr>
          <w:sz w:val="20"/>
        </w:rPr>
      </w:pP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74.55pt;margin-top:789pt;width:47.5pt;height:32.9pt;z-index:251657728;mso-wrap-distance-left:7.1pt;mso-wrap-distance-right:7.1pt;mso-position-horizontal-relative:page;mso-position-vertical-relative:page" o:preferrelative="f" wrapcoords="-189 0 -189 21327 21600 21327 21600 0 -189 0" fillcolor="window">
            <v:imagedata r:id="rId11" o:title=""/>
            <w10:wrap type="tight" anchorx="page" anchory="page"/>
            <w10:anchorlock/>
          </v:shape>
          <o:OLEObject Type="Embed" ProgID="Word.Picture.8" ShapeID="_x0000_s1063" DrawAspect="Content" ObjectID="_1614104807" r:id="rId12"/>
        </w:object>
      </w:r>
      <w:r w:rsidR="00FC6C77">
        <w:rPr>
          <w:sz w:val="20"/>
        </w:rPr>
        <w:t xml:space="preserve">  </w:t>
      </w:r>
    </w:p>
    <w:p w:rsidR="00E001B7" w:rsidRDefault="00E001B7" w:rsidP="00E001B7">
      <w:pPr>
        <w:pStyle w:val="bodytext"/>
        <w:contextualSpacing/>
        <w:rPr>
          <w:rFonts w:ascii="Arial" w:hAnsi="Arial"/>
          <w:sz w:val="20"/>
          <w:szCs w:val="20"/>
        </w:rPr>
      </w:pPr>
    </w:p>
    <w:p w:rsidR="007737B3" w:rsidRDefault="00EC1C64" w:rsidP="007737B3">
      <w:pPr>
        <w:pStyle w:val="bodytext"/>
        <w:contextualSpacing/>
        <w:rPr>
          <w:rFonts w:ascii="Arial" w:hAnsi="Arial" w:cs="Arial"/>
          <w:b/>
          <w:sz w:val="28"/>
          <w:szCs w:val="28"/>
        </w:rPr>
      </w:pPr>
      <w:r w:rsidRPr="00EC1C64">
        <w:rPr>
          <w:rFonts w:ascii="Arial" w:hAnsi="Arial" w:cs="Arial"/>
          <w:b/>
          <w:sz w:val="28"/>
          <w:szCs w:val="28"/>
          <w:lang w:val="en-GB"/>
        </w:rPr>
        <w:t>Press information 3</w:t>
      </w:r>
    </w:p>
    <w:p w:rsidR="00F47996" w:rsidRDefault="00F47996" w:rsidP="007737B3">
      <w:pPr>
        <w:rPr>
          <w:rFonts w:cstheme="minorHAnsi"/>
          <w:b/>
          <w:sz w:val="28"/>
          <w:szCs w:val="28"/>
        </w:rPr>
      </w:pPr>
    </w:p>
    <w:p w:rsidR="00C13F72" w:rsidRPr="004B0D8D" w:rsidRDefault="00C13F72" w:rsidP="00C13F72">
      <w:pPr>
        <w:rPr>
          <w:rFonts w:cstheme="minorHAnsi"/>
          <w:b/>
          <w:sz w:val="28"/>
          <w:szCs w:val="28"/>
          <w:lang w:val="en-GB"/>
        </w:rPr>
      </w:pPr>
      <w:r w:rsidRPr="004B0D8D">
        <w:rPr>
          <w:rFonts w:cstheme="minorHAnsi"/>
          <w:b/>
          <w:sz w:val="28"/>
          <w:szCs w:val="28"/>
          <w:lang w:val="en-GB"/>
        </w:rPr>
        <w:t>“Municipal machinery goes electric”</w:t>
      </w:r>
    </w:p>
    <w:p w:rsidR="00C13F72" w:rsidRPr="004B0D8D" w:rsidRDefault="00C13F72" w:rsidP="00C13F72">
      <w:pPr>
        <w:rPr>
          <w:rFonts w:cstheme="minorHAnsi"/>
          <w:b/>
          <w:szCs w:val="22"/>
          <w:lang w:val="en-GB"/>
        </w:rPr>
      </w:pPr>
      <w:r w:rsidRPr="004B0D8D">
        <w:rPr>
          <w:rFonts w:cstheme="minorHAnsi"/>
          <w:b/>
          <w:szCs w:val="22"/>
          <w:lang w:val="en-GB"/>
        </w:rPr>
        <w:t>Electrical machinery and equipment at demopark 2019</w:t>
      </w:r>
    </w:p>
    <w:p w:rsidR="00C13F72" w:rsidRPr="004B0D8D" w:rsidRDefault="00C13F72" w:rsidP="00C13F72">
      <w:pPr>
        <w:rPr>
          <w:rFonts w:cstheme="minorHAnsi"/>
          <w:b/>
          <w:sz w:val="28"/>
          <w:szCs w:val="28"/>
          <w:lang w:val="en-GB"/>
        </w:rPr>
      </w:pPr>
    </w:p>
    <w:p w:rsidR="00C13F72" w:rsidRPr="004B0D8D" w:rsidRDefault="00C13F72" w:rsidP="00C13F72">
      <w:pPr>
        <w:rPr>
          <w:rFonts w:cstheme="minorHAnsi"/>
          <w:b/>
          <w:sz w:val="28"/>
          <w:szCs w:val="28"/>
          <w:lang w:val="en-GB"/>
        </w:rPr>
      </w:pPr>
    </w:p>
    <w:p w:rsidR="00C13F72" w:rsidRPr="004B0D8D" w:rsidRDefault="00C13F72" w:rsidP="00C13F72">
      <w:pPr>
        <w:pStyle w:val="Text"/>
        <w:pBdr>
          <w:top w:val="none" w:sz="0" w:space="0" w:color="auto"/>
          <w:left w:val="none" w:sz="0" w:space="0" w:color="auto"/>
          <w:bottom w:val="none" w:sz="0" w:space="0" w:color="auto"/>
          <w:right w:val="none" w:sz="0" w:space="0" w:color="auto"/>
        </w:pBdr>
        <w:rPr>
          <w:rFonts w:ascii="Arial" w:hAnsi="Arial" w:cs="Arial"/>
          <w:i/>
          <w:iCs/>
          <w:lang w:val="en-GB"/>
        </w:rPr>
      </w:pPr>
      <w:r w:rsidRPr="004B0D8D">
        <w:rPr>
          <w:rFonts w:ascii="Arial" w:hAnsi="Arial" w:cs="Arial"/>
          <w:bCs/>
          <w:lang w:val="en-GB"/>
        </w:rPr>
        <w:t>Frankfurt, 8 March 2019 – More and more municipalities and service providers are choosing electric drives for machinery and equipment as quiet, inexpensive and low emission alternatives to combustion engines.</w:t>
      </w:r>
      <w:r w:rsidRPr="004B0D8D">
        <w:rPr>
          <w:rFonts w:ascii="Arial" w:hAnsi="Arial" w:cs="Arial"/>
          <w:iCs/>
          <w:lang w:val="en-GB"/>
        </w:rPr>
        <w:t xml:space="preserve"> The latest models of all renowned manufacturers will be on display from 23 to 25 June at demopark 2019 – Europe’s largest open-air exhibition for public area maintenance and other municipal services. Interested </w:t>
      </w:r>
      <w:r>
        <w:rPr>
          <w:rFonts w:ascii="Arial" w:hAnsi="Arial" w:cs="Arial"/>
          <w:iCs/>
          <w:lang w:val="en-GB"/>
        </w:rPr>
        <w:t>visitor</w:t>
      </w:r>
      <w:r w:rsidRPr="004B0D8D">
        <w:rPr>
          <w:rFonts w:ascii="Arial" w:hAnsi="Arial" w:cs="Arial"/>
          <w:iCs/>
          <w:lang w:val="en-GB"/>
        </w:rPr>
        <w:t xml:space="preserve">s can inspect the models at </w:t>
      </w:r>
      <w:r>
        <w:rPr>
          <w:rFonts w:ascii="Arial" w:hAnsi="Arial" w:cs="Arial"/>
          <w:iCs/>
          <w:lang w:val="en-GB"/>
        </w:rPr>
        <w:t>first</w:t>
      </w:r>
      <w:r w:rsidRPr="004B0D8D">
        <w:rPr>
          <w:rFonts w:ascii="Arial" w:hAnsi="Arial" w:cs="Arial"/>
          <w:iCs/>
          <w:lang w:val="en-GB"/>
        </w:rPr>
        <w:t xml:space="preserve"> hand and test them on the 25-hectare grounds.</w:t>
      </w:r>
    </w:p>
    <w:p w:rsidR="00C13F72" w:rsidRPr="004B0D8D" w:rsidRDefault="00C13F72" w:rsidP="00C13F72">
      <w:pPr>
        <w:widowControl w:val="0"/>
        <w:autoSpaceDE w:val="0"/>
        <w:autoSpaceDN w:val="0"/>
        <w:adjustRightInd w:val="0"/>
        <w:rPr>
          <w:rFonts w:cstheme="minorHAnsi"/>
          <w:b/>
          <w:color w:val="000000"/>
          <w:lang w:val="en-GB"/>
        </w:rPr>
      </w:pPr>
    </w:p>
    <w:p w:rsidR="00C13F72" w:rsidRPr="004B0D8D" w:rsidRDefault="00C13F72" w:rsidP="00C13F72">
      <w:pPr>
        <w:widowControl w:val="0"/>
        <w:autoSpaceDE w:val="0"/>
        <w:autoSpaceDN w:val="0"/>
        <w:adjustRightInd w:val="0"/>
        <w:rPr>
          <w:rFonts w:cstheme="minorHAnsi"/>
          <w:b/>
          <w:color w:val="000000"/>
          <w:lang w:val="en-GB"/>
        </w:rPr>
      </w:pPr>
      <w:r w:rsidRPr="004B0D8D">
        <w:rPr>
          <w:rFonts w:cstheme="minorHAnsi"/>
          <w:b/>
          <w:color w:val="000000"/>
          <w:lang w:val="en-GB"/>
        </w:rPr>
        <w:t>More and more scenarios for use</w:t>
      </w:r>
    </w:p>
    <w:p w:rsidR="00C13F72" w:rsidRPr="004B0D8D" w:rsidRDefault="00C13F72" w:rsidP="00C13F72">
      <w:pPr>
        <w:widowControl w:val="0"/>
        <w:autoSpaceDE w:val="0"/>
        <w:autoSpaceDN w:val="0"/>
        <w:adjustRightInd w:val="0"/>
        <w:rPr>
          <w:rFonts w:cstheme="minorHAnsi"/>
          <w:color w:val="000000"/>
          <w:lang w:val="en-GB"/>
        </w:rPr>
      </w:pPr>
    </w:p>
    <w:p w:rsidR="00C13F72" w:rsidRPr="004B0D8D" w:rsidRDefault="00C13F72" w:rsidP="00C13F72">
      <w:pPr>
        <w:widowControl w:val="0"/>
        <w:autoSpaceDE w:val="0"/>
        <w:autoSpaceDN w:val="0"/>
        <w:adjustRightInd w:val="0"/>
        <w:rPr>
          <w:rFonts w:cstheme="minorHAnsi"/>
          <w:color w:val="000000"/>
          <w:lang w:val="en-GB"/>
        </w:rPr>
      </w:pPr>
      <w:r w:rsidRPr="004B0D8D">
        <w:rPr>
          <w:rFonts w:cstheme="minorHAnsi"/>
          <w:color w:val="000000"/>
          <w:lang w:val="en-GB"/>
        </w:rPr>
        <w:t xml:space="preserve">“Electricity is becoming increasingly popular as a drive – also in municipalities. As large-scale production develops, batteries are becoming smaller, more powerful and less expensive”, says exhibition director </w:t>
      </w:r>
      <w:r>
        <w:rPr>
          <w:rFonts w:cstheme="minorHAnsi"/>
          <w:color w:val="000000"/>
          <w:lang w:val="en-GB"/>
        </w:rPr>
        <w:t>Dr. </w:t>
      </w:r>
      <w:r w:rsidRPr="004B0D8D">
        <w:rPr>
          <w:rFonts w:cstheme="minorHAnsi"/>
          <w:color w:val="000000"/>
          <w:lang w:val="en-GB"/>
        </w:rPr>
        <w:t xml:space="preserve">Bernd Scherer. He adds that “according to the existing learning curve, prices drop by six to nine percent with each doubling of the worldwide production volume.” Hence there are also an increasing number of scenarios for the use of electric drives in agricultural and municipal machinery. </w:t>
      </w:r>
      <w:r>
        <w:rPr>
          <w:rFonts w:cstheme="minorHAnsi"/>
          <w:color w:val="000000"/>
          <w:lang w:val="en-GB"/>
        </w:rPr>
        <w:t>R</w:t>
      </w:r>
      <w:r w:rsidRPr="004B0D8D">
        <w:rPr>
          <w:rFonts w:cstheme="minorHAnsi"/>
          <w:color w:val="000000"/>
          <w:lang w:val="en-GB"/>
        </w:rPr>
        <w:t>eason</w:t>
      </w:r>
      <w:r>
        <w:rPr>
          <w:rFonts w:cstheme="minorHAnsi"/>
          <w:color w:val="000000"/>
          <w:lang w:val="en-GB"/>
        </w:rPr>
        <w:t>s</w:t>
      </w:r>
      <w:r w:rsidRPr="004B0D8D">
        <w:rPr>
          <w:rFonts w:cstheme="minorHAnsi"/>
          <w:color w:val="000000"/>
          <w:lang w:val="en-GB"/>
        </w:rPr>
        <w:t xml:space="preserve"> in favour of this development</w:t>
      </w:r>
      <w:r>
        <w:rPr>
          <w:rFonts w:cstheme="minorHAnsi"/>
          <w:color w:val="000000"/>
          <w:lang w:val="en-GB"/>
        </w:rPr>
        <w:t xml:space="preserve"> are</w:t>
      </w:r>
      <w:r w:rsidRPr="004B0D8D">
        <w:rPr>
          <w:rFonts w:cstheme="minorHAnsi"/>
          <w:color w:val="000000"/>
          <w:lang w:val="en-GB"/>
        </w:rPr>
        <w:t>:</w:t>
      </w:r>
    </w:p>
    <w:p w:rsidR="00C13F72" w:rsidRPr="004B0D8D" w:rsidRDefault="00C13F72" w:rsidP="00C13F72">
      <w:pPr>
        <w:widowControl w:val="0"/>
        <w:tabs>
          <w:tab w:val="left" w:pos="20"/>
          <w:tab w:val="left" w:pos="240"/>
        </w:tabs>
        <w:autoSpaceDE w:val="0"/>
        <w:autoSpaceDN w:val="0"/>
        <w:adjustRightInd w:val="0"/>
        <w:rPr>
          <w:rFonts w:cstheme="minorHAnsi"/>
          <w:color w:val="000000"/>
          <w:lang w:val="en-GB"/>
        </w:rPr>
      </w:pPr>
    </w:p>
    <w:p w:rsidR="00C13F72" w:rsidRPr="004B0D8D" w:rsidRDefault="00C13F72" w:rsidP="00C13F72">
      <w:pPr>
        <w:widowControl w:val="0"/>
        <w:numPr>
          <w:ilvl w:val="0"/>
          <w:numId w:val="6"/>
        </w:numPr>
        <w:tabs>
          <w:tab w:val="left" w:pos="20"/>
          <w:tab w:val="left" w:pos="240"/>
        </w:tabs>
        <w:autoSpaceDE w:val="0"/>
        <w:autoSpaceDN w:val="0"/>
        <w:adjustRightInd w:val="0"/>
        <w:ind w:left="240" w:hanging="240"/>
        <w:rPr>
          <w:rFonts w:cstheme="minorHAnsi"/>
          <w:color w:val="000000"/>
          <w:lang w:val="en-GB"/>
        </w:rPr>
      </w:pPr>
      <w:r w:rsidRPr="004B0D8D">
        <w:rPr>
          <w:rFonts w:cstheme="minorHAnsi"/>
          <w:color w:val="000000"/>
          <w:lang w:val="en-GB"/>
        </w:rPr>
        <w:t xml:space="preserve">Many farmers or municipalities produce solar electricity on the roofs of their buildings. They are keen to use the electricity from newer systems as far as possible for their own operations as they can only feed it into the grid at a tariff of </w:t>
      </w:r>
      <w:r>
        <w:rPr>
          <w:rFonts w:cstheme="minorHAnsi"/>
          <w:color w:val="000000"/>
          <w:lang w:val="en-GB"/>
        </w:rPr>
        <w:t>€0.</w:t>
      </w:r>
      <w:r w:rsidRPr="004B0D8D">
        <w:rPr>
          <w:rFonts w:cstheme="minorHAnsi"/>
          <w:color w:val="000000"/>
          <w:lang w:val="en-GB"/>
        </w:rPr>
        <w:t xml:space="preserve">12/kWh </w:t>
      </w:r>
      <w:r>
        <w:rPr>
          <w:rFonts w:cstheme="minorHAnsi"/>
          <w:color w:val="000000"/>
          <w:lang w:val="en-GB"/>
        </w:rPr>
        <w:t>or</w:t>
      </w:r>
      <w:r w:rsidRPr="004B0D8D">
        <w:rPr>
          <w:rFonts w:cstheme="minorHAnsi"/>
          <w:color w:val="000000"/>
          <w:lang w:val="en-GB"/>
        </w:rPr>
        <w:t xml:space="preserve"> less, while having to buy electricity at a price of over </w:t>
      </w:r>
      <w:r>
        <w:rPr>
          <w:rFonts w:cstheme="minorHAnsi"/>
          <w:color w:val="000000"/>
          <w:lang w:val="en-GB"/>
        </w:rPr>
        <w:t>€0.</w:t>
      </w:r>
      <w:r w:rsidRPr="004B0D8D">
        <w:rPr>
          <w:rFonts w:cstheme="minorHAnsi"/>
          <w:color w:val="000000"/>
          <w:lang w:val="en-GB"/>
        </w:rPr>
        <w:t>20/kWh. However, there is not always sufficient machinery and equipment available that can be operated on the farms during the day, particularly during strong solar radiation. It would be practical if electric vehicles could be flexibly charged during these periods, thus increasing the proportion of self-consumption.</w:t>
      </w:r>
    </w:p>
    <w:p w:rsidR="00C13F72" w:rsidRPr="004B0D8D" w:rsidRDefault="00C13F72" w:rsidP="00C13F72">
      <w:pPr>
        <w:widowControl w:val="0"/>
        <w:tabs>
          <w:tab w:val="left" w:pos="20"/>
          <w:tab w:val="left" w:pos="240"/>
        </w:tabs>
        <w:autoSpaceDE w:val="0"/>
        <w:autoSpaceDN w:val="0"/>
        <w:adjustRightInd w:val="0"/>
        <w:ind w:left="240"/>
        <w:rPr>
          <w:rFonts w:cstheme="minorHAnsi"/>
          <w:color w:val="000000"/>
          <w:lang w:val="en-GB"/>
        </w:rPr>
      </w:pPr>
    </w:p>
    <w:p w:rsidR="00C13F72" w:rsidRPr="004B0D8D" w:rsidRDefault="00C13F72" w:rsidP="00C13F72">
      <w:pPr>
        <w:widowControl w:val="0"/>
        <w:tabs>
          <w:tab w:val="left" w:pos="20"/>
          <w:tab w:val="left" w:pos="240"/>
        </w:tabs>
        <w:autoSpaceDE w:val="0"/>
        <w:autoSpaceDN w:val="0"/>
        <w:adjustRightInd w:val="0"/>
        <w:ind w:left="240"/>
        <w:rPr>
          <w:rFonts w:cstheme="minorHAnsi"/>
          <w:color w:val="000000"/>
          <w:lang w:val="en-GB"/>
        </w:rPr>
      </w:pPr>
    </w:p>
    <w:p w:rsidR="00C13F72" w:rsidRPr="004B0D8D" w:rsidRDefault="00C13F72" w:rsidP="00C13F72">
      <w:pPr>
        <w:widowControl w:val="0"/>
        <w:tabs>
          <w:tab w:val="left" w:pos="20"/>
          <w:tab w:val="left" w:pos="240"/>
        </w:tabs>
        <w:autoSpaceDE w:val="0"/>
        <w:autoSpaceDN w:val="0"/>
        <w:adjustRightInd w:val="0"/>
        <w:ind w:left="240"/>
        <w:rPr>
          <w:rFonts w:cstheme="minorHAnsi"/>
          <w:color w:val="000000"/>
          <w:lang w:val="en-GB"/>
        </w:rPr>
      </w:pPr>
    </w:p>
    <w:p w:rsidR="00C13F72" w:rsidRPr="004B0D8D" w:rsidRDefault="00C13F72" w:rsidP="00C13F72">
      <w:pPr>
        <w:widowControl w:val="0"/>
        <w:tabs>
          <w:tab w:val="left" w:pos="20"/>
          <w:tab w:val="left" w:pos="240"/>
        </w:tabs>
        <w:autoSpaceDE w:val="0"/>
        <w:autoSpaceDN w:val="0"/>
        <w:adjustRightInd w:val="0"/>
        <w:ind w:left="240"/>
        <w:rPr>
          <w:rFonts w:cstheme="minorHAnsi"/>
          <w:color w:val="000000"/>
          <w:lang w:val="en-GB"/>
        </w:rPr>
      </w:pPr>
    </w:p>
    <w:p w:rsidR="00C13F72" w:rsidRPr="004B0D8D" w:rsidRDefault="00C13F72" w:rsidP="00C13F72">
      <w:pPr>
        <w:widowControl w:val="0"/>
        <w:numPr>
          <w:ilvl w:val="0"/>
          <w:numId w:val="6"/>
        </w:numPr>
        <w:tabs>
          <w:tab w:val="left" w:pos="20"/>
          <w:tab w:val="left" w:pos="240"/>
        </w:tabs>
        <w:autoSpaceDE w:val="0"/>
        <w:autoSpaceDN w:val="0"/>
        <w:adjustRightInd w:val="0"/>
        <w:ind w:left="240" w:hanging="240"/>
        <w:rPr>
          <w:rFonts w:cstheme="minorHAnsi"/>
          <w:lang w:val="en-GB"/>
        </w:rPr>
      </w:pPr>
      <w:r w:rsidRPr="004B0D8D">
        <w:rPr>
          <w:rFonts w:cstheme="minorHAnsi"/>
          <w:color w:val="000000"/>
          <w:lang w:val="en-GB"/>
        </w:rPr>
        <w:t xml:space="preserve">The phenomenon will increase rapidly when, after a 20-year term, the first solar power systems no longer receive compensation in accordance with the German Renewable Energy Sources Act (EEG </w:t>
      </w:r>
      <w:r w:rsidRPr="004B0D8D">
        <w:rPr>
          <w:rFonts w:cs="Arial"/>
          <w:color w:val="000000"/>
          <w:lang w:val="en-GB"/>
        </w:rPr>
        <w:t>–</w:t>
      </w:r>
      <w:r w:rsidRPr="004B0D8D">
        <w:rPr>
          <w:rFonts w:cstheme="minorHAnsi"/>
          <w:color w:val="000000"/>
          <w:lang w:val="en-GB"/>
        </w:rPr>
        <w:t>Erneuerbare-Energien-Gesetz) as from 2020.</w:t>
      </w:r>
    </w:p>
    <w:p w:rsidR="00C13F72" w:rsidRPr="004B0D8D" w:rsidRDefault="00C13F72" w:rsidP="00C13F72">
      <w:pPr>
        <w:widowControl w:val="0"/>
        <w:autoSpaceDE w:val="0"/>
        <w:autoSpaceDN w:val="0"/>
        <w:adjustRightInd w:val="0"/>
        <w:rPr>
          <w:rFonts w:cstheme="minorHAnsi"/>
          <w:color w:val="000000"/>
          <w:lang w:val="en-GB"/>
        </w:rPr>
      </w:pPr>
    </w:p>
    <w:p w:rsidR="00C13F72" w:rsidRPr="004B0D8D" w:rsidRDefault="00C13F72" w:rsidP="00C13F72">
      <w:pPr>
        <w:widowControl w:val="0"/>
        <w:autoSpaceDE w:val="0"/>
        <w:autoSpaceDN w:val="0"/>
        <w:adjustRightInd w:val="0"/>
        <w:rPr>
          <w:rFonts w:cstheme="minorHAnsi"/>
          <w:b/>
          <w:color w:val="000000"/>
          <w:lang w:val="en-GB"/>
        </w:rPr>
      </w:pPr>
      <w:r w:rsidRPr="004B0D8D">
        <w:rPr>
          <w:rFonts w:cstheme="minorHAnsi"/>
          <w:b/>
          <w:color w:val="000000"/>
          <w:lang w:val="en-GB"/>
        </w:rPr>
        <w:t xml:space="preserve">Exciting ideas for </w:t>
      </w:r>
      <w:r>
        <w:rPr>
          <w:rFonts w:cstheme="minorHAnsi"/>
          <w:b/>
          <w:color w:val="000000"/>
          <w:lang w:val="en-GB"/>
        </w:rPr>
        <w:t xml:space="preserve">electric </w:t>
      </w:r>
      <w:r w:rsidRPr="004B0D8D">
        <w:rPr>
          <w:rFonts w:cstheme="minorHAnsi"/>
          <w:b/>
          <w:color w:val="000000"/>
          <w:lang w:val="en-GB"/>
        </w:rPr>
        <w:t>vehicles</w:t>
      </w:r>
    </w:p>
    <w:p w:rsidR="00C13F72" w:rsidRPr="004B0D8D" w:rsidRDefault="00C13F72" w:rsidP="00C13F72">
      <w:pPr>
        <w:widowControl w:val="0"/>
        <w:autoSpaceDE w:val="0"/>
        <w:autoSpaceDN w:val="0"/>
        <w:adjustRightInd w:val="0"/>
        <w:rPr>
          <w:rFonts w:cstheme="minorHAnsi"/>
          <w:color w:val="000000"/>
          <w:lang w:val="en-GB"/>
        </w:rPr>
      </w:pPr>
    </w:p>
    <w:p w:rsidR="00C13F72" w:rsidRPr="004B0D8D" w:rsidRDefault="00C13F72" w:rsidP="00C13F72">
      <w:pPr>
        <w:widowControl w:val="0"/>
        <w:autoSpaceDE w:val="0"/>
        <w:autoSpaceDN w:val="0"/>
        <w:adjustRightInd w:val="0"/>
        <w:rPr>
          <w:rFonts w:cstheme="minorHAnsi"/>
          <w:color w:val="000000"/>
          <w:lang w:val="en-GB"/>
        </w:rPr>
      </w:pPr>
      <w:r w:rsidRPr="004B0D8D">
        <w:rPr>
          <w:rFonts w:cstheme="minorHAnsi"/>
          <w:lang w:val="en-GB"/>
        </w:rPr>
        <w:t xml:space="preserve">Manufacturers are offering more and more models for municipalities and service providers. </w:t>
      </w:r>
      <w:r w:rsidRPr="004B0D8D">
        <w:rPr>
          <w:rFonts w:cstheme="minorHAnsi"/>
          <w:color w:val="000000"/>
          <w:lang w:val="en-GB"/>
        </w:rPr>
        <w:t xml:space="preserve">They run on either lead-based or lithium-ion-based accumulator batteries, which provide electricity for both the traction drive and the working hydraulics. Run time is between several hours and </w:t>
      </w:r>
      <w:r>
        <w:rPr>
          <w:rFonts w:cstheme="minorHAnsi"/>
          <w:color w:val="000000"/>
          <w:lang w:val="en-GB"/>
        </w:rPr>
        <w:t>one</w:t>
      </w:r>
      <w:r w:rsidRPr="004B0D8D">
        <w:rPr>
          <w:rFonts w:cstheme="minorHAnsi"/>
          <w:color w:val="000000"/>
          <w:lang w:val="en-GB"/>
        </w:rPr>
        <w:t xml:space="preserve"> working day. The machinery can be connected to the socket via on-board battery chargers for recharging.</w:t>
      </w:r>
    </w:p>
    <w:p w:rsidR="00C13F72" w:rsidRPr="004B0D8D" w:rsidRDefault="00C13F72" w:rsidP="00C13F72">
      <w:pPr>
        <w:widowControl w:val="0"/>
        <w:autoSpaceDE w:val="0"/>
        <w:autoSpaceDN w:val="0"/>
        <w:adjustRightInd w:val="0"/>
        <w:rPr>
          <w:rFonts w:cstheme="minorHAnsi"/>
          <w:lang w:val="en-GB"/>
        </w:rPr>
      </w:pPr>
    </w:p>
    <w:p w:rsidR="00C13F72" w:rsidRPr="004B0D8D" w:rsidRDefault="00C13F72" w:rsidP="00C13F72">
      <w:pPr>
        <w:widowControl w:val="0"/>
        <w:autoSpaceDE w:val="0"/>
        <w:autoSpaceDN w:val="0"/>
        <w:adjustRightInd w:val="0"/>
        <w:rPr>
          <w:rFonts w:cstheme="minorHAnsi"/>
          <w:lang w:val="en-GB"/>
        </w:rPr>
      </w:pPr>
      <w:r>
        <w:rPr>
          <w:rFonts w:cstheme="minorHAnsi"/>
          <w:lang w:val="en-GB"/>
        </w:rPr>
        <w:t>What must be mentioned here b</w:t>
      </w:r>
      <w:r w:rsidRPr="004B0D8D">
        <w:rPr>
          <w:rFonts w:cstheme="minorHAnsi"/>
          <w:lang w:val="en-GB"/>
        </w:rPr>
        <w:t>esides compact tractors</w:t>
      </w:r>
      <w:r>
        <w:rPr>
          <w:rFonts w:cstheme="minorHAnsi"/>
          <w:lang w:val="en-GB"/>
        </w:rPr>
        <w:t xml:space="preserve"> are</w:t>
      </w:r>
      <w:r w:rsidRPr="004B0D8D">
        <w:rPr>
          <w:rFonts w:cstheme="minorHAnsi"/>
          <w:lang w:val="en-GB"/>
        </w:rPr>
        <w:t xml:space="preserve">, for example, electric wheel loaders, commercial transport vehicles with flat beds or box bodies, refuse collection vehicles and sweepers. In addition, the range of hand-guided professional devices with storage battery drive is growing steadily. Saws, scythes, hedge trimmers or cut-off grinders have long been accepted in the industry. Construction machinery such as </w:t>
      </w:r>
      <w:r w:rsidRPr="00E7307A">
        <w:rPr>
          <w:rFonts w:cstheme="minorHAnsi"/>
          <w:lang w:val="en-GB"/>
        </w:rPr>
        <w:t>vibratory plate</w:t>
      </w:r>
      <w:r w:rsidRPr="004B0D8D">
        <w:rPr>
          <w:rFonts w:cstheme="minorHAnsi"/>
          <w:lang w:val="en-GB"/>
        </w:rPr>
        <w:t>s round off the range. Electric drives are becoming increasingly important in the building industry – particularly as the devices can be easily rented for specific projects, for example for interior renovations or tunnel construction. Building firms and municipalities alike are bound by strict guidelines of the employer’s liability insurance associations regarding emission limit values. Gardening and landscaping companies are generally open to battery-driven products as they work largely in urban areas, parks and private gardens and therefore prefer quiet electric drives.</w:t>
      </w:r>
    </w:p>
    <w:p w:rsidR="00C13F72" w:rsidRPr="004B0D8D" w:rsidRDefault="00C13F72" w:rsidP="00C13F72">
      <w:pPr>
        <w:widowControl w:val="0"/>
        <w:autoSpaceDE w:val="0"/>
        <w:autoSpaceDN w:val="0"/>
        <w:adjustRightInd w:val="0"/>
        <w:rPr>
          <w:rFonts w:cstheme="minorHAnsi"/>
          <w:color w:val="000000"/>
          <w:lang w:val="en-GB"/>
        </w:rPr>
      </w:pPr>
    </w:p>
    <w:p w:rsidR="00C13F72" w:rsidRPr="004B0D8D" w:rsidRDefault="00C13F72" w:rsidP="00C13F72">
      <w:pPr>
        <w:widowControl w:val="0"/>
        <w:autoSpaceDE w:val="0"/>
        <w:autoSpaceDN w:val="0"/>
        <w:adjustRightInd w:val="0"/>
        <w:rPr>
          <w:rFonts w:cstheme="minorHAnsi"/>
          <w:b/>
          <w:bCs/>
          <w:color w:val="000000"/>
          <w:lang w:val="en-GB"/>
        </w:rPr>
      </w:pPr>
      <w:r w:rsidRPr="004B0D8D">
        <w:rPr>
          <w:rFonts w:cstheme="minorHAnsi"/>
          <w:b/>
          <w:bCs/>
          <w:color w:val="000000"/>
          <w:lang w:val="en-GB"/>
        </w:rPr>
        <w:t>Fuel costs are dropping</w:t>
      </w:r>
    </w:p>
    <w:p w:rsidR="00C13F72" w:rsidRPr="004B0D8D" w:rsidRDefault="00C13F72" w:rsidP="00C13F72">
      <w:pPr>
        <w:widowControl w:val="0"/>
        <w:autoSpaceDE w:val="0"/>
        <w:autoSpaceDN w:val="0"/>
        <w:adjustRightInd w:val="0"/>
        <w:rPr>
          <w:rFonts w:cstheme="minorHAnsi"/>
          <w:color w:val="000000"/>
          <w:lang w:val="en-GB"/>
        </w:rPr>
      </w:pPr>
    </w:p>
    <w:p w:rsidR="00C13F72" w:rsidRPr="004B0D8D" w:rsidRDefault="00C13F72" w:rsidP="00C13F72">
      <w:pPr>
        <w:widowControl w:val="0"/>
        <w:autoSpaceDE w:val="0"/>
        <w:autoSpaceDN w:val="0"/>
        <w:adjustRightInd w:val="0"/>
        <w:rPr>
          <w:rFonts w:cstheme="minorHAnsi"/>
          <w:color w:val="000000"/>
          <w:lang w:val="en-GB"/>
        </w:rPr>
      </w:pPr>
      <w:r w:rsidRPr="004B0D8D">
        <w:rPr>
          <w:rFonts w:cstheme="minorHAnsi"/>
          <w:color w:val="000000"/>
          <w:lang w:val="en-GB"/>
        </w:rPr>
        <w:t xml:space="preserve">Efficiency </w:t>
      </w:r>
      <w:r>
        <w:rPr>
          <w:rFonts w:cstheme="minorHAnsi"/>
          <w:color w:val="000000"/>
          <w:lang w:val="en-GB"/>
        </w:rPr>
        <w:t>level</w:t>
      </w:r>
      <w:r w:rsidRPr="004B0D8D">
        <w:rPr>
          <w:rFonts w:cstheme="minorHAnsi"/>
          <w:color w:val="000000"/>
          <w:lang w:val="en-GB"/>
        </w:rPr>
        <w:t>s of 90 percent and more ensure that electric drives are an economical solution. Combustion engines, on the other hand, convert roughly 60 percent of the energy used, mainly into heat. Low maintenance costs and running costs are further advantages</w:t>
      </w:r>
      <w:r>
        <w:rPr>
          <w:rFonts w:cstheme="minorHAnsi"/>
          <w:color w:val="000000"/>
          <w:lang w:val="en-GB"/>
        </w:rPr>
        <w:t xml:space="preserve"> of electric drives</w:t>
      </w:r>
      <w:r w:rsidRPr="004B0D8D">
        <w:rPr>
          <w:rFonts w:cstheme="minorHAnsi"/>
          <w:color w:val="000000"/>
          <w:lang w:val="en-GB"/>
        </w:rPr>
        <w:t>. Operators of agricultural and construction machinery report that fuel costs can be more or less halved with an electric drive in comparison to a combustion engine.</w:t>
      </w:r>
    </w:p>
    <w:p w:rsidR="00C13F72" w:rsidRPr="004B0D8D" w:rsidRDefault="00C13F72" w:rsidP="00C13F72">
      <w:pPr>
        <w:widowControl w:val="0"/>
        <w:autoSpaceDE w:val="0"/>
        <w:autoSpaceDN w:val="0"/>
        <w:adjustRightInd w:val="0"/>
        <w:rPr>
          <w:rFonts w:cstheme="minorHAnsi"/>
          <w:color w:val="000000"/>
          <w:lang w:val="en-GB"/>
        </w:rPr>
      </w:pPr>
    </w:p>
    <w:p w:rsidR="00C13F72" w:rsidRPr="009C43EF" w:rsidRDefault="00C13F72" w:rsidP="00C13F72">
      <w:pPr>
        <w:widowControl w:val="0"/>
        <w:autoSpaceDE w:val="0"/>
        <w:autoSpaceDN w:val="0"/>
        <w:adjustRightInd w:val="0"/>
        <w:rPr>
          <w:rFonts w:cstheme="minorHAnsi"/>
          <w:color w:val="000000"/>
          <w:lang w:val="en-GB"/>
        </w:rPr>
      </w:pPr>
      <w:r w:rsidRPr="004B0D8D">
        <w:rPr>
          <w:rFonts w:cstheme="minorHAnsi"/>
          <w:color w:val="000000"/>
          <w:lang w:val="en-GB"/>
        </w:rPr>
        <w:t xml:space="preserve">However, electrification is not merely a matter of replacing the diesel tank with rechargeable batteries. In the course of the years, electric motors have become considerably smaller and the energy density of the lithium-ion batteries has increased significantly. This makes it possible to use the batteries on tractors or other machinery. </w:t>
      </w:r>
      <w:r w:rsidRPr="002F2C05">
        <w:rPr>
          <w:rFonts w:cstheme="minorHAnsi"/>
          <w:color w:val="000000"/>
          <w:lang w:val="en-GB"/>
        </w:rPr>
        <w:t>However, one kW of driving power realised by batteries currently requires more space than would be necessary for diesel fuel or hydraulic components.</w:t>
      </w:r>
      <w:r w:rsidRPr="009C43EF">
        <w:rPr>
          <w:rFonts w:cstheme="minorHAnsi"/>
          <w:color w:val="000000"/>
          <w:lang w:val="en-GB"/>
        </w:rPr>
        <w:t xml:space="preserve"> Manufacturers therefore need to utilise installation space skilfully.</w:t>
      </w:r>
    </w:p>
    <w:p w:rsidR="00C13F72" w:rsidRPr="004B0D8D" w:rsidRDefault="00C13F72" w:rsidP="00C13F72">
      <w:pPr>
        <w:widowControl w:val="0"/>
        <w:autoSpaceDE w:val="0"/>
        <w:autoSpaceDN w:val="0"/>
        <w:adjustRightInd w:val="0"/>
        <w:rPr>
          <w:rFonts w:cstheme="minorHAnsi"/>
          <w:color w:val="000000"/>
          <w:lang w:val="en-GB"/>
        </w:rPr>
      </w:pPr>
    </w:p>
    <w:p w:rsidR="00C13F72" w:rsidRPr="004B0D8D" w:rsidRDefault="00C13F72" w:rsidP="00C13F72">
      <w:pPr>
        <w:widowControl w:val="0"/>
        <w:autoSpaceDE w:val="0"/>
        <w:autoSpaceDN w:val="0"/>
        <w:adjustRightInd w:val="0"/>
        <w:rPr>
          <w:rFonts w:cstheme="minorHAnsi"/>
          <w:color w:val="000000"/>
          <w:lang w:val="en-GB"/>
        </w:rPr>
      </w:pPr>
      <w:r w:rsidRPr="004B0D8D">
        <w:rPr>
          <w:rFonts w:cstheme="minorHAnsi"/>
          <w:color w:val="000000"/>
          <w:lang w:val="en-GB"/>
        </w:rPr>
        <w:t>Driving ranges and system costs are further limiting factors for batteries. A tractor with a power output of 50</w:t>
      </w:r>
      <w:r>
        <w:rPr>
          <w:rFonts w:cstheme="minorHAnsi"/>
          <w:color w:val="000000"/>
          <w:lang w:val="en-GB"/>
        </w:rPr>
        <w:t> </w:t>
      </w:r>
      <w:r w:rsidRPr="004B0D8D">
        <w:rPr>
          <w:rFonts w:cstheme="minorHAnsi"/>
          <w:color w:val="000000"/>
          <w:lang w:val="en-GB"/>
        </w:rPr>
        <w:t xml:space="preserve">kW </w:t>
      </w:r>
      <w:r>
        <w:rPr>
          <w:rFonts w:cstheme="minorHAnsi"/>
          <w:color w:val="000000"/>
          <w:lang w:val="en-GB"/>
        </w:rPr>
        <w:t>and operating times of of</w:t>
      </w:r>
      <w:r w:rsidRPr="004B0D8D">
        <w:rPr>
          <w:rFonts w:cstheme="minorHAnsi"/>
          <w:color w:val="000000"/>
          <w:lang w:val="en-GB"/>
        </w:rPr>
        <w:t xml:space="preserve"> four hours a day requires a battery with an energy content of 100</w:t>
      </w:r>
      <w:r>
        <w:rPr>
          <w:rFonts w:cstheme="minorHAnsi"/>
          <w:color w:val="000000"/>
          <w:lang w:val="en-GB"/>
        </w:rPr>
        <w:t> </w:t>
      </w:r>
      <w:r w:rsidRPr="004B0D8D">
        <w:rPr>
          <w:rFonts w:cstheme="minorHAnsi"/>
          <w:color w:val="000000"/>
          <w:lang w:val="en-GB"/>
        </w:rPr>
        <w:t>kWh. This battery would weigh roughly 600</w:t>
      </w:r>
      <w:r>
        <w:rPr>
          <w:rFonts w:cstheme="minorHAnsi"/>
          <w:color w:val="000000"/>
          <w:lang w:val="en-GB"/>
        </w:rPr>
        <w:t> </w:t>
      </w:r>
      <w:r w:rsidRPr="004B0D8D">
        <w:rPr>
          <w:rFonts w:cstheme="minorHAnsi"/>
          <w:color w:val="000000"/>
          <w:lang w:val="en-GB"/>
        </w:rPr>
        <w:t>kg and have a volume of 300</w:t>
      </w:r>
      <w:r>
        <w:rPr>
          <w:rFonts w:cstheme="minorHAnsi"/>
          <w:color w:val="000000"/>
          <w:lang w:val="en-GB"/>
        </w:rPr>
        <w:t> </w:t>
      </w:r>
      <w:r w:rsidRPr="004B0D8D">
        <w:rPr>
          <w:rFonts w:cstheme="minorHAnsi"/>
          <w:color w:val="000000"/>
          <w:lang w:val="en-GB"/>
        </w:rPr>
        <w:t>l.</w:t>
      </w:r>
    </w:p>
    <w:p w:rsidR="00C13F72" w:rsidRPr="004B0D8D" w:rsidRDefault="00C13F72" w:rsidP="00C13F72">
      <w:pPr>
        <w:widowControl w:val="0"/>
        <w:autoSpaceDE w:val="0"/>
        <w:autoSpaceDN w:val="0"/>
        <w:adjustRightInd w:val="0"/>
        <w:rPr>
          <w:rFonts w:cstheme="minorHAnsi"/>
          <w:color w:val="000000"/>
          <w:lang w:val="en-GB"/>
        </w:rPr>
      </w:pPr>
      <w:r>
        <w:rPr>
          <w:rFonts w:cstheme="minorHAnsi"/>
          <w:color w:val="000000"/>
          <w:lang w:val="en-GB"/>
        </w:rPr>
        <w:lastRenderedPageBreak/>
        <w:t>However,</w:t>
      </w:r>
      <w:r w:rsidRPr="004B0D8D">
        <w:rPr>
          <w:rFonts w:cstheme="minorHAnsi"/>
          <w:color w:val="000000"/>
          <w:lang w:val="en-GB"/>
        </w:rPr>
        <w:t xml:space="preserve"> a 500</w:t>
      </w:r>
      <w:r>
        <w:rPr>
          <w:rFonts w:cstheme="minorHAnsi"/>
          <w:color w:val="000000"/>
          <w:lang w:val="en-GB"/>
        </w:rPr>
        <w:t> </w:t>
      </w:r>
      <w:r w:rsidRPr="004B0D8D">
        <w:rPr>
          <w:rFonts w:cstheme="minorHAnsi"/>
          <w:color w:val="000000"/>
          <w:lang w:val="en-GB"/>
        </w:rPr>
        <w:t>hp (380</w:t>
      </w:r>
      <w:r>
        <w:rPr>
          <w:rFonts w:cstheme="minorHAnsi"/>
          <w:color w:val="000000"/>
          <w:lang w:val="en-GB"/>
        </w:rPr>
        <w:t> </w:t>
      </w:r>
      <w:r w:rsidRPr="004B0D8D">
        <w:rPr>
          <w:rFonts w:cstheme="minorHAnsi"/>
          <w:color w:val="000000"/>
          <w:lang w:val="en-GB"/>
        </w:rPr>
        <w:t>kW) tractor would have a volume of 5</w:t>
      </w:r>
      <w:r>
        <w:rPr>
          <w:rFonts w:cstheme="minorHAnsi"/>
          <w:color w:val="000000"/>
          <w:lang w:val="en-GB"/>
        </w:rPr>
        <w:t> </w:t>
      </w:r>
      <w:r w:rsidRPr="004B0D8D">
        <w:rPr>
          <w:rFonts w:cstheme="minorHAnsi"/>
          <w:color w:val="000000"/>
          <w:lang w:val="en-GB"/>
        </w:rPr>
        <w:t>m³ and weigh 15</w:t>
      </w:r>
      <w:r>
        <w:rPr>
          <w:rFonts w:cstheme="minorHAnsi"/>
          <w:color w:val="000000"/>
          <w:lang w:val="en-GB"/>
        </w:rPr>
        <w:t> </w:t>
      </w:r>
      <w:r w:rsidRPr="004B0D8D">
        <w:rPr>
          <w:rFonts w:cstheme="minorHAnsi"/>
          <w:color w:val="000000"/>
          <w:lang w:val="en-GB"/>
        </w:rPr>
        <w:t>tonnes. That is why manufacturers are primarily starting out with smaller machinery such as compact tractors. The batteries can be charged at a</w:t>
      </w:r>
      <w:r>
        <w:rPr>
          <w:rFonts w:cstheme="minorHAnsi"/>
          <w:color w:val="000000"/>
          <w:lang w:val="en-GB"/>
        </w:rPr>
        <w:t xml:space="preserve"> wall</w:t>
      </w:r>
      <w:r w:rsidRPr="004B0D8D">
        <w:rPr>
          <w:rFonts w:cstheme="minorHAnsi"/>
          <w:color w:val="000000"/>
          <w:lang w:val="en-GB"/>
        </w:rPr>
        <w:t xml:space="preserve"> socket but that would take a very long time.</w:t>
      </w:r>
    </w:p>
    <w:p w:rsidR="00C13F72" w:rsidRPr="004B0D8D" w:rsidRDefault="00C13F72" w:rsidP="00C13F72">
      <w:pPr>
        <w:widowControl w:val="0"/>
        <w:autoSpaceDE w:val="0"/>
        <w:autoSpaceDN w:val="0"/>
        <w:adjustRightInd w:val="0"/>
        <w:rPr>
          <w:rFonts w:cstheme="minorHAnsi"/>
          <w:color w:val="000000"/>
          <w:lang w:val="en-GB"/>
        </w:rPr>
      </w:pPr>
    </w:p>
    <w:p w:rsidR="00C13F72" w:rsidRPr="004B0D8D" w:rsidRDefault="00C13F72" w:rsidP="00C13F72">
      <w:pPr>
        <w:widowControl w:val="0"/>
        <w:autoSpaceDE w:val="0"/>
        <w:autoSpaceDN w:val="0"/>
        <w:adjustRightInd w:val="0"/>
        <w:rPr>
          <w:rFonts w:cstheme="minorHAnsi"/>
          <w:b/>
          <w:color w:val="000000"/>
          <w:lang w:val="en-GB"/>
        </w:rPr>
      </w:pPr>
      <w:r w:rsidRPr="004B0D8D">
        <w:rPr>
          <w:rFonts w:cstheme="minorHAnsi"/>
          <w:b/>
          <w:color w:val="000000"/>
          <w:lang w:val="en-GB"/>
        </w:rPr>
        <w:t>New charging systems</w:t>
      </w:r>
    </w:p>
    <w:p w:rsidR="00C13F72" w:rsidRPr="004B0D8D" w:rsidRDefault="00C13F72" w:rsidP="00C13F72">
      <w:pPr>
        <w:widowControl w:val="0"/>
        <w:autoSpaceDE w:val="0"/>
        <w:autoSpaceDN w:val="0"/>
        <w:adjustRightInd w:val="0"/>
        <w:rPr>
          <w:rFonts w:cstheme="minorHAnsi"/>
          <w:color w:val="000000"/>
          <w:lang w:val="en-GB"/>
        </w:rPr>
      </w:pPr>
    </w:p>
    <w:p w:rsidR="00C13F72" w:rsidRPr="004B0D8D" w:rsidRDefault="00C13F72" w:rsidP="00C13F72">
      <w:pPr>
        <w:widowControl w:val="0"/>
        <w:autoSpaceDE w:val="0"/>
        <w:autoSpaceDN w:val="0"/>
        <w:adjustRightInd w:val="0"/>
        <w:rPr>
          <w:rFonts w:cstheme="minorHAnsi"/>
          <w:color w:val="000000"/>
          <w:lang w:val="en-GB"/>
        </w:rPr>
      </w:pPr>
      <w:r w:rsidRPr="004B0D8D">
        <w:rPr>
          <w:rFonts w:cstheme="minorHAnsi"/>
          <w:color w:val="000000"/>
          <w:lang w:val="en-GB"/>
        </w:rPr>
        <w:t xml:space="preserve">Charging via a three-phase connection (400 V, 22 kW charging capacity) is quicker: the battery of an electric machine with 50 kW is fully recharged in five hours. Quick charging with direct current (DC) is possible in less than one hour. However, manufacturers assume that there will be considerable developments in charging technology in the next two to four years – simply because of the developments in the automotive sector. But batteries can also serve to drive ancillary components such as air-conditioning or brake compressors. </w:t>
      </w:r>
    </w:p>
    <w:p w:rsidR="00C13F72" w:rsidRPr="004B0D8D" w:rsidRDefault="00C13F72" w:rsidP="00C13F72">
      <w:pPr>
        <w:widowControl w:val="0"/>
        <w:autoSpaceDE w:val="0"/>
        <w:autoSpaceDN w:val="0"/>
        <w:adjustRightInd w:val="0"/>
        <w:rPr>
          <w:rFonts w:cstheme="minorHAnsi"/>
          <w:color w:val="000000"/>
          <w:lang w:val="en-GB"/>
        </w:rPr>
      </w:pPr>
    </w:p>
    <w:p w:rsidR="00C13F72" w:rsidRPr="004B0D8D" w:rsidRDefault="00C13F72" w:rsidP="00C13F72">
      <w:pPr>
        <w:widowControl w:val="0"/>
        <w:autoSpaceDE w:val="0"/>
        <w:autoSpaceDN w:val="0"/>
        <w:adjustRightInd w:val="0"/>
        <w:rPr>
          <w:rFonts w:cstheme="minorHAnsi"/>
          <w:b/>
          <w:bCs/>
          <w:color w:val="000000"/>
          <w:lang w:val="en-GB"/>
        </w:rPr>
      </w:pPr>
      <w:r w:rsidRPr="004B0D8D">
        <w:rPr>
          <w:rFonts w:cstheme="minorHAnsi"/>
          <w:b/>
          <w:bCs/>
          <w:color w:val="000000"/>
          <w:lang w:val="en-GB"/>
        </w:rPr>
        <w:t>Higher precision for mounted equipment</w:t>
      </w:r>
    </w:p>
    <w:p w:rsidR="00C13F72" w:rsidRPr="004B0D8D" w:rsidRDefault="00C13F72" w:rsidP="00C13F72">
      <w:pPr>
        <w:widowControl w:val="0"/>
        <w:autoSpaceDE w:val="0"/>
        <w:autoSpaceDN w:val="0"/>
        <w:adjustRightInd w:val="0"/>
        <w:rPr>
          <w:rFonts w:cstheme="minorHAnsi"/>
          <w:color w:val="000000"/>
          <w:lang w:val="en-GB"/>
        </w:rPr>
      </w:pPr>
    </w:p>
    <w:p w:rsidR="00C13F72" w:rsidRPr="004B0D8D" w:rsidRDefault="00C13F72" w:rsidP="00C13F72">
      <w:pPr>
        <w:widowControl w:val="0"/>
        <w:autoSpaceDE w:val="0"/>
        <w:autoSpaceDN w:val="0"/>
        <w:adjustRightInd w:val="0"/>
        <w:rPr>
          <w:rFonts w:cstheme="minorHAnsi"/>
          <w:color w:val="000000"/>
          <w:lang w:val="en-GB"/>
        </w:rPr>
      </w:pPr>
      <w:r w:rsidRPr="004B0D8D">
        <w:rPr>
          <w:rFonts w:cstheme="minorHAnsi"/>
          <w:color w:val="000000"/>
          <w:lang w:val="en-GB"/>
        </w:rPr>
        <w:t xml:space="preserve">Electric drives are particularly worthwhile for mounted equipment as they enable exact regulation and </w:t>
      </w:r>
      <w:r w:rsidRPr="007F4F6B">
        <w:rPr>
          <w:rFonts w:cstheme="minorHAnsi"/>
          <w:color w:val="000000"/>
          <w:lang w:val="en-GB"/>
        </w:rPr>
        <w:t>control</w:t>
      </w:r>
      <w:r w:rsidRPr="004B0D8D">
        <w:rPr>
          <w:rFonts w:cstheme="minorHAnsi"/>
          <w:color w:val="000000"/>
          <w:lang w:val="en-GB"/>
        </w:rPr>
        <w:t>. For instance, the speed can be reduced more quickly if disturbances occur, thus preventing expensive damage to the machinery, e.g. if it encounters an obstacle.</w:t>
      </w:r>
    </w:p>
    <w:p w:rsidR="00C13F72" w:rsidRPr="004B0D8D" w:rsidRDefault="00C13F72" w:rsidP="00C13F72">
      <w:pPr>
        <w:widowControl w:val="0"/>
        <w:autoSpaceDE w:val="0"/>
        <w:autoSpaceDN w:val="0"/>
        <w:adjustRightInd w:val="0"/>
        <w:rPr>
          <w:rFonts w:cstheme="minorHAnsi"/>
          <w:color w:val="000000"/>
          <w:lang w:val="en-GB"/>
        </w:rPr>
      </w:pPr>
    </w:p>
    <w:p w:rsidR="00C13F72" w:rsidRPr="004B0D8D" w:rsidRDefault="00C13F72" w:rsidP="00C13F72">
      <w:pPr>
        <w:pStyle w:val="Text"/>
        <w:pBdr>
          <w:top w:val="none" w:sz="0" w:space="0" w:color="auto"/>
          <w:left w:val="none" w:sz="0" w:space="0" w:color="auto"/>
          <w:bottom w:val="none" w:sz="0" w:space="0" w:color="auto"/>
          <w:right w:val="none" w:sz="0" w:space="0" w:color="auto"/>
        </w:pBdr>
        <w:rPr>
          <w:rFonts w:ascii="Arial" w:hAnsi="Arial" w:cs="Arial"/>
          <w:b/>
          <w:bCs/>
          <w:lang w:val="en-GB"/>
        </w:rPr>
      </w:pPr>
      <w:r w:rsidRPr="004B0D8D">
        <w:rPr>
          <w:rFonts w:ascii="Arial" w:hAnsi="Arial" w:cs="Arial"/>
          <w:b/>
          <w:bCs/>
          <w:lang w:val="en-GB"/>
        </w:rPr>
        <w:t xml:space="preserve">Experiencing technology at </w:t>
      </w:r>
      <w:r>
        <w:rPr>
          <w:rFonts w:ascii="Arial" w:hAnsi="Arial" w:cs="Arial"/>
          <w:b/>
          <w:bCs/>
          <w:lang w:val="en-GB"/>
        </w:rPr>
        <w:t>first</w:t>
      </w:r>
      <w:r w:rsidRPr="004B0D8D">
        <w:rPr>
          <w:rFonts w:ascii="Arial" w:hAnsi="Arial" w:cs="Arial"/>
          <w:b/>
          <w:bCs/>
          <w:lang w:val="en-GB"/>
        </w:rPr>
        <w:t xml:space="preserve"> hand</w:t>
      </w:r>
    </w:p>
    <w:p w:rsidR="00C13F72" w:rsidRPr="004B0D8D" w:rsidRDefault="00C13F72" w:rsidP="00C13F72">
      <w:pPr>
        <w:pStyle w:val="Text"/>
        <w:rPr>
          <w:rFonts w:asciiTheme="minorHAnsi" w:hAnsiTheme="minorHAnsi" w:cstheme="minorHAnsi"/>
          <w:sz w:val="24"/>
          <w:szCs w:val="24"/>
          <w:lang w:val="en-GB"/>
        </w:rPr>
      </w:pPr>
    </w:p>
    <w:p w:rsidR="00133A87" w:rsidRPr="00152AD0" w:rsidRDefault="00C13F72" w:rsidP="00C13F72">
      <w:pPr>
        <w:pStyle w:val="Text"/>
        <w:pBdr>
          <w:top w:val="none" w:sz="0" w:space="0" w:color="auto"/>
          <w:left w:val="none" w:sz="0" w:space="0" w:color="auto"/>
          <w:bottom w:val="none" w:sz="0" w:space="0" w:color="auto"/>
          <w:right w:val="none" w:sz="0" w:space="0" w:color="auto"/>
        </w:pBdr>
        <w:rPr>
          <w:rFonts w:ascii="Arial" w:hAnsi="Arial" w:cs="Arial"/>
          <w:lang w:val="en-GB"/>
        </w:rPr>
      </w:pPr>
      <w:r w:rsidRPr="004B0D8D">
        <w:rPr>
          <w:rFonts w:ascii="Arial" w:hAnsi="Arial" w:cs="Arial"/>
          <w:lang w:val="en-GB"/>
        </w:rPr>
        <w:t xml:space="preserve">Visitors to demopark 2019 can also often test new electric machinery with different battery and charging systems under practical conditions. The renowned manufacturers of equipment in the various classes – from electric compact tractors to battery-operated hedge trimmers – are all represented at the exhibition. The 25-hectare airfield in Eisenach-Kindel provides </w:t>
      </w:r>
      <w:r w:rsidRPr="00EC0075">
        <w:rPr>
          <w:rFonts w:ascii="Arial" w:hAnsi="Arial" w:cs="Arial"/>
          <w:lang w:val="en-GB"/>
        </w:rPr>
        <w:t>ample space for on-hands testing of machinery and mounted equipment</w:t>
      </w:r>
      <w:r w:rsidRPr="004B0D8D">
        <w:rPr>
          <w:rFonts w:ascii="Arial" w:hAnsi="Arial" w:cs="Arial"/>
          <w:lang w:val="en-GB"/>
        </w:rPr>
        <w:t>.</w:t>
      </w:r>
      <w:r w:rsidRPr="00702413">
        <w:rPr>
          <w:rFonts w:ascii="Arial" w:hAnsi="Arial" w:cs="Arial"/>
        </w:rPr>
        <w:t xml:space="preserve"> </w:t>
      </w:r>
      <w:r w:rsidRPr="00152AD0">
        <w:rPr>
          <w:rFonts w:ascii="Arial" w:hAnsi="Arial" w:cs="Arial"/>
          <w:lang w:val="en-GB"/>
        </w:rPr>
        <w:t>The exhibition is held by the Gesellschaft zur Förderung des Maschinenbaues mbH, a wholly-owned subsidiary of VDMA.</w:t>
      </w:r>
      <w:r w:rsidRPr="00152AD0">
        <w:rPr>
          <w:rFonts w:ascii="Arial" w:hAnsi="Arial" w:cs="Arial"/>
        </w:rPr>
        <w:t xml:space="preserve"> </w:t>
      </w:r>
      <w:r w:rsidRPr="00152AD0">
        <w:rPr>
          <w:rFonts w:ascii="Arial" w:hAnsi="Arial" w:cs="Arial"/>
          <w:lang w:val="en-GB"/>
        </w:rPr>
        <w:t xml:space="preserve">Additional information can be found at: </w:t>
      </w:r>
      <w:r w:rsidRPr="00152AD0">
        <w:rPr>
          <w:rFonts w:ascii="Arial" w:hAnsi="Arial" w:cs="Arial"/>
          <w:color w:val="0000FF"/>
          <w:lang w:val="en-GB"/>
        </w:rPr>
        <w:t>www.demopark.de/en</w:t>
      </w:r>
    </w:p>
    <w:p w:rsidR="002C3D20" w:rsidRPr="004B0D8D" w:rsidRDefault="002C3D20" w:rsidP="002C3D20">
      <w:pPr>
        <w:pStyle w:val="Text"/>
        <w:rPr>
          <w:rFonts w:asciiTheme="minorHAnsi" w:hAnsiTheme="minorHAnsi" w:cstheme="minorHAnsi"/>
          <w:sz w:val="24"/>
          <w:szCs w:val="24"/>
          <w:lang w:val="en-GB"/>
        </w:rPr>
      </w:pPr>
    </w:p>
    <w:p w:rsidR="002C3D20" w:rsidRDefault="002C3D20" w:rsidP="002C3D20">
      <w:pPr>
        <w:pStyle w:val="Text"/>
        <w:rPr>
          <w:rFonts w:asciiTheme="minorHAnsi" w:hAnsiTheme="minorHAnsi" w:cstheme="minorHAnsi"/>
          <w:sz w:val="24"/>
          <w:szCs w:val="24"/>
        </w:rPr>
      </w:pPr>
    </w:p>
    <w:p w:rsidR="00702413" w:rsidRPr="00E91E4A" w:rsidRDefault="00702413" w:rsidP="002C3D20">
      <w:pPr>
        <w:pStyle w:val="Text"/>
        <w:rPr>
          <w:rFonts w:asciiTheme="minorHAnsi" w:hAnsiTheme="minorHAnsi" w:cstheme="minorHAnsi"/>
          <w:sz w:val="24"/>
          <w:szCs w:val="24"/>
        </w:rPr>
      </w:pPr>
    </w:p>
    <w:p w:rsidR="002C3D20" w:rsidRPr="00793A81" w:rsidRDefault="002C3D20" w:rsidP="002C3D20">
      <w:pPr>
        <w:widowControl w:val="0"/>
        <w:autoSpaceDE w:val="0"/>
        <w:autoSpaceDN w:val="0"/>
        <w:adjustRightInd w:val="0"/>
        <w:rPr>
          <w:rFonts w:cstheme="minorHAnsi"/>
          <w:color w:val="000000"/>
        </w:rPr>
      </w:pPr>
    </w:p>
    <w:p w:rsidR="002C3D20" w:rsidRPr="00793A81" w:rsidRDefault="00702413" w:rsidP="002C3D20">
      <w:pPr>
        <w:widowControl w:val="0"/>
        <w:autoSpaceDE w:val="0"/>
        <w:autoSpaceDN w:val="0"/>
        <w:adjustRightInd w:val="0"/>
        <w:rPr>
          <w:rFonts w:cstheme="minorHAnsi"/>
          <w:color w:val="000000"/>
        </w:rPr>
      </w:pPr>
      <w:r>
        <w:rPr>
          <w:rFonts w:cs="Arial"/>
          <w:noProof/>
          <w:color w:val="000000"/>
          <w:szCs w:val="22"/>
        </w:rPr>
        <w:drawing>
          <wp:inline distT="0" distB="0" distL="0" distR="0" wp14:anchorId="3AFA7157" wp14:editId="34DAFC6F">
            <wp:extent cx="2098800" cy="149760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Scherer_2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8800" cy="1497600"/>
                    </a:xfrm>
                    <a:prstGeom prst="rect">
                      <a:avLst/>
                    </a:prstGeom>
                  </pic:spPr>
                </pic:pic>
              </a:graphicData>
            </a:graphic>
          </wp:inline>
        </w:drawing>
      </w:r>
    </w:p>
    <w:p w:rsidR="00B122FE" w:rsidRPr="00B122FE" w:rsidRDefault="00C13F72" w:rsidP="0011494E">
      <w:pPr>
        <w:autoSpaceDE w:val="0"/>
        <w:autoSpaceDN w:val="0"/>
        <w:adjustRightInd w:val="0"/>
        <w:rPr>
          <w:rFonts w:cs="Arial"/>
          <w:color w:val="000000"/>
          <w:sz w:val="20"/>
        </w:rPr>
      </w:pPr>
      <w:r>
        <w:rPr>
          <w:rFonts w:cs="Arial"/>
          <w:color w:val="000000"/>
          <w:sz w:val="20"/>
          <w:lang w:val="en-GB"/>
        </w:rPr>
        <w:t>Dr. </w:t>
      </w:r>
      <w:r w:rsidRPr="0011494E">
        <w:rPr>
          <w:rFonts w:cs="Arial"/>
          <w:color w:val="000000"/>
          <w:sz w:val="20"/>
          <w:lang w:val="en-GB"/>
        </w:rPr>
        <w:t>Bernd Scherer, Exhibition Director and VDMA Managing Director.</w:t>
      </w:r>
      <w:r w:rsidRPr="0011494E">
        <w:rPr>
          <w:rFonts w:cs="Arial"/>
          <w:color w:val="000000"/>
          <w:sz w:val="20"/>
        </w:rPr>
        <w:t xml:space="preserve"> </w:t>
      </w:r>
      <w:r w:rsidRPr="0011494E">
        <w:rPr>
          <w:rFonts w:cs="Arial"/>
          <w:color w:val="000000"/>
          <w:sz w:val="20"/>
          <w:lang w:val="en-GB"/>
        </w:rPr>
        <w:t>Source:</w:t>
      </w:r>
      <w:r w:rsidRPr="0011494E">
        <w:rPr>
          <w:rFonts w:cs="Arial"/>
          <w:color w:val="000000"/>
          <w:sz w:val="20"/>
        </w:rPr>
        <w:t xml:space="preserve"> </w:t>
      </w:r>
      <w:r w:rsidRPr="0011494E">
        <w:rPr>
          <w:rFonts w:cs="Arial"/>
          <w:color w:val="000000"/>
          <w:sz w:val="20"/>
          <w:lang w:val="en-GB"/>
        </w:rPr>
        <w:t>VDMA</w:t>
      </w:r>
      <w:r>
        <w:rPr>
          <w:rFonts w:cs="Arial"/>
          <w:color w:val="000000"/>
          <w:sz w:val="20"/>
          <w:lang w:val="en-GB"/>
        </w:rPr>
        <w:t>.</w:t>
      </w:r>
      <w:bookmarkStart w:id="1" w:name="_GoBack"/>
      <w:bookmarkEnd w:id="1"/>
    </w:p>
    <w:sectPr w:rsidR="00B122FE" w:rsidRPr="00B122FE" w:rsidSect="00672671">
      <w:footerReference w:type="default" r:id="rId14"/>
      <w:footerReference w:type="first" r:id="rId15"/>
      <w:type w:val="continuous"/>
      <w:pgSz w:w="11906" w:h="16838" w:code="9"/>
      <w:pgMar w:top="1247" w:right="3119" w:bottom="1985" w:left="1418" w:header="1361"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173" w:rsidRDefault="00182173">
      <w:r>
        <w:separator/>
      </w:r>
    </w:p>
  </w:endnote>
  <w:endnote w:type="continuationSeparator" w:id="0">
    <w:p w:rsidR="00182173" w:rsidRDefault="0018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182173" w:rsidTr="0009553F">
      <w:tc>
        <w:tcPr>
          <w:tcW w:w="1418" w:type="dxa"/>
        </w:tcPr>
        <w:p w:rsidR="00182173" w:rsidRPr="00F9437B" w:rsidRDefault="00182173" w:rsidP="0009553F">
          <w:pPr>
            <w:pStyle w:val="berschrift2"/>
            <w:framePr w:hSpace="0" w:wrap="auto" w:vAnchor="margin" w:hAnchor="text" w:xAlign="left" w:yAlign="inline"/>
            <w:rPr>
              <w:b w:val="0"/>
              <w:lang w:val="en-GB"/>
            </w:rPr>
          </w:pPr>
        </w:p>
      </w:tc>
      <w:tc>
        <w:tcPr>
          <w:tcW w:w="1984" w:type="dxa"/>
        </w:tcPr>
        <w:p w:rsidR="00182173" w:rsidRPr="00CB6665" w:rsidRDefault="00182173" w:rsidP="0009553F">
          <w:pPr>
            <w:pStyle w:val="berschrift2"/>
            <w:framePr w:hSpace="0" w:wrap="auto" w:vAnchor="margin" w:hAnchor="text" w:xAlign="left" w:yAlign="inline"/>
            <w:rPr>
              <w:b w:val="0"/>
            </w:rPr>
          </w:pPr>
        </w:p>
      </w:tc>
      <w:tc>
        <w:tcPr>
          <w:tcW w:w="2127" w:type="dxa"/>
        </w:tcPr>
        <w:p w:rsidR="00182173" w:rsidRDefault="00182173" w:rsidP="0009553F">
          <w:pPr>
            <w:rPr>
              <w:sz w:val="14"/>
            </w:rPr>
          </w:pPr>
        </w:p>
      </w:tc>
      <w:tc>
        <w:tcPr>
          <w:tcW w:w="1984" w:type="dxa"/>
        </w:tcPr>
        <w:p w:rsidR="00182173" w:rsidRDefault="00182173" w:rsidP="0009553F">
          <w:pPr>
            <w:rPr>
              <w:sz w:val="14"/>
            </w:rPr>
          </w:pPr>
        </w:p>
      </w:tc>
      <w:tc>
        <w:tcPr>
          <w:tcW w:w="2353" w:type="dxa"/>
        </w:tcPr>
        <w:p w:rsidR="00182173" w:rsidRPr="004331EE" w:rsidRDefault="00182173" w:rsidP="0009553F">
          <w:pPr>
            <w:rPr>
              <w:sz w:val="14"/>
            </w:rPr>
          </w:pPr>
        </w:p>
      </w:tc>
    </w:tr>
  </w:tbl>
  <w:p w:rsidR="00182173" w:rsidRDefault="00182173">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9C43EF">
      <w:rPr>
        <w:rStyle w:val="Seitenzahl"/>
        <w:noProof/>
      </w:rPr>
      <w:t>5</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182173" w:rsidTr="00A6361D">
      <w:tc>
        <w:tcPr>
          <w:tcW w:w="1418" w:type="dxa"/>
        </w:tcPr>
        <w:p w:rsidR="00182173" w:rsidRPr="00F9437B" w:rsidRDefault="00182173" w:rsidP="00A6361D">
          <w:pPr>
            <w:pStyle w:val="berschrift2"/>
            <w:framePr w:hSpace="0" w:wrap="auto" w:vAnchor="margin" w:hAnchor="text" w:xAlign="left" w:yAlign="inline"/>
            <w:rPr>
              <w:b w:val="0"/>
              <w:lang w:val="en-GB"/>
            </w:rPr>
          </w:pPr>
          <w:r w:rsidRPr="00F9437B">
            <w:rPr>
              <w:b w:val="0"/>
              <w:lang w:val="en-GB"/>
            </w:rPr>
            <w:t>Eine Messe des</w:t>
          </w:r>
        </w:p>
      </w:tc>
      <w:tc>
        <w:tcPr>
          <w:tcW w:w="1984" w:type="dxa"/>
        </w:tcPr>
        <w:p w:rsidR="00182173" w:rsidRDefault="00182173" w:rsidP="00A6361D">
          <w:pPr>
            <w:rPr>
              <w:sz w:val="14"/>
            </w:rPr>
          </w:pPr>
          <w:r>
            <w:rPr>
              <w:sz w:val="14"/>
            </w:rPr>
            <w:t>Gesellschaft zur Förderung</w:t>
          </w:r>
        </w:p>
        <w:p w:rsidR="00182173" w:rsidRDefault="00182173" w:rsidP="00A6361D">
          <w:pPr>
            <w:rPr>
              <w:sz w:val="14"/>
            </w:rPr>
          </w:pPr>
          <w:r>
            <w:rPr>
              <w:sz w:val="14"/>
            </w:rPr>
            <w:t>des Maschinenbaues mbH</w:t>
          </w:r>
        </w:p>
        <w:p w:rsidR="00182173" w:rsidRDefault="00182173" w:rsidP="00A6361D">
          <w:pPr>
            <w:rPr>
              <w:sz w:val="14"/>
            </w:rPr>
          </w:pPr>
          <w:r>
            <w:rPr>
              <w:sz w:val="14"/>
            </w:rPr>
            <w:t>Expo Management</w:t>
          </w:r>
        </w:p>
        <w:p w:rsidR="00182173" w:rsidRDefault="00182173" w:rsidP="00A6361D">
          <w:pPr>
            <w:rPr>
              <w:sz w:val="14"/>
            </w:rPr>
          </w:pPr>
          <w:r>
            <w:rPr>
              <w:sz w:val="14"/>
            </w:rPr>
            <w:t>Lyoner Straße 18</w:t>
          </w:r>
        </w:p>
        <w:p w:rsidR="00182173" w:rsidRDefault="00182173" w:rsidP="00A6361D">
          <w:pPr>
            <w:rPr>
              <w:sz w:val="14"/>
            </w:rPr>
          </w:pPr>
          <w:r>
            <w:rPr>
              <w:sz w:val="14"/>
            </w:rPr>
            <w:t>D-60528 Frankfurt am Main</w:t>
          </w:r>
        </w:p>
        <w:p w:rsidR="00182173" w:rsidRDefault="00182173" w:rsidP="00A6361D">
          <w:pPr>
            <w:tabs>
              <w:tab w:val="left" w:pos="539"/>
              <w:tab w:val="left" w:pos="2835"/>
            </w:tabs>
            <w:rPr>
              <w:sz w:val="14"/>
            </w:rPr>
          </w:pPr>
          <w:r>
            <w:rPr>
              <w:sz w:val="14"/>
            </w:rPr>
            <w:t>Telefon</w:t>
          </w:r>
          <w:r>
            <w:rPr>
              <w:sz w:val="14"/>
            </w:rPr>
            <w:tab/>
          </w:r>
          <w:smartTag w:uri="urn:schemas-microsoft-com:office:smarttags" w:element="phone">
            <w:smartTagPr>
              <w:attr w:uri="urn:schemas-microsoft-com:office:office" w:name="ls" w:val="trans"/>
            </w:smartTagPr>
            <w:r>
              <w:rPr>
                <w:sz w:val="14"/>
              </w:rPr>
              <w:t>+49 69 6603-1892</w:t>
            </w:r>
          </w:smartTag>
        </w:p>
        <w:p w:rsidR="00182173" w:rsidRDefault="00182173" w:rsidP="00A6361D">
          <w:pPr>
            <w:tabs>
              <w:tab w:val="left" w:pos="539"/>
            </w:tabs>
            <w:rPr>
              <w:sz w:val="14"/>
            </w:rPr>
          </w:pPr>
          <w:r>
            <w:rPr>
              <w:sz w:val="14"/>
            </w:rPr>
            <w:t>Telefax</w:t>
          </w:r>
          <w:r>
            <w:rPr>
              <w:sz w:val="14"/>
            </w:rPr>
            <w:tab/>
          </w:r>
          <w:smartTag w:uri="urn:schemas-microsoft-com:office:smarttags" w:element="phone">
            <w:smartTagPr>
              <w:attr w:uri="urn:schemas-microsoft-com:office:office" w:name="ls" w:val="trans"/>
            </w:smartTagPr>
            <w:r>
              <w:rPr>
                <w:sz w:val="14"/>
              </w:rPr>
              <w:t>+49 69 6603-2284</w:t>
            </w:r>
          </w:smartTag>
        </w:p>
        <w:p w:rsidR="00182173" w:rsidRPr="00C12CEE" w:rsidRDefault="00182173" w:rsidP="00A6361D">
          <w:pPr>
            <w:tabs>
              <w:tab w:val="left" w:pos="539"/>
            </w:tabs>
            <w:rPr>
              <w:sz w:val="14"/>
            </w:rPr>
          </w:pPr>
          <w:r>
            <w:rPr>
              <w:sz w:val="14"/>
            </w:rPr>
            <w:t>E-Mail:   presse</w:t>
          </w:r>
          <w:r w:rsidRPr="00C12CEE">
            <w:rPr>
              <w:sz w:val="14"/>
            </w:rPr>
            <w:t>@demopark.de</w:t>
          </w:r>
        </w:p>
        <w:p w:rsidR="00182173" w:rsidRPr="00CB6665" w:rsidRDefault="00182173" w:rsidP="00A6361D">
          <w:pPr>
            <w:pStyle w:val="berschrift2"/>
            <w:framePr w:hSpace="0" w:wrap="auto" w:vAnchor="margin" w:hAnchor="text" w:xAlign="left" w:yAlign="inline"/>
            <w:rPr>
              <w:b w:val="0"/>
            </w:rPr>
          </w:pPr>
          <w:r w:rsidRPr="00CB6665">
            <w:rPr>
              <w:b w:val="0"/>
            </w:rPr>
            <w:t>Internet: www.demopark.de</w:t>
          </w:r>
        </w:p>
      </w:tc>
      <w:tc>
        <w:tcPr>
          <w:tcW w:w="2127" w:type="dxa"/>
        </w:tcPr>
        <w:p w:rsidR="00182173" w:rsidRPr="00136A7E" w:rsidRDefault="00182173" w:rsidP="00A6361D">
          <w:pPr>
            <w:pStyle w:val="berschrift2"/>
            <w:framePr w:hSpace="0" w:wrap="auto" w:vAnchor="margin" w:hAnchor="text" w:xAlign="left" w:yAlign="inline"/>
            <w:rPr>
              <w:b w:val="0"/>
            </w:rPr>
          </w:pPr>
          <w:r w:rsidRPr="004737D3">
            <w:rPr>
              <w:b w:val="0"/>
            </w:rPr>
            <w:t>Vorsitzender des Aufsichtsrates:</w:t>
          </w:r>
        </w:p>
        <w:p w:rsidR="00182173" w:rsidRDefault="00182173" w:rsidP="00A6361D">
          <w:pPr>
            <w:rPr>
              <w:sz w:val="14"/>
            </w:rPr>
          </w:pPr>
          <w:r>
            <w:rPr>
              <w:sz w:val="14"/>
            </w:rPr>
            <w:t>Karl Haeusgen</w:t>
          </w:r>
        </w:p>
        <w:p w:rsidR="00182173" w:rsidRDefault="00182173" w:rsidP="00A6361D">
          <w:pPr>
            <w:rPr>
              <w:sz w:val="14"/>
            </w:rPr>
          </w:pPr>
          <w:r>
            <w:rPr>
              <w:sz w:val="14"/>
            </w:rPr>
            <w:t>Geschäftsführer:</w:t>
          </w:r>
        </w:p>
        <w:p w:rsidR="00182173" w:rsidRDefault="00182173" w:rsidP="00A6361D">
          <w:pPr>
            <w:rPr>
              <w:sz w:val="14"/>
            </w:rPr>
          </w:pPr>
          <w:r>
            <w:rPr>
              <w:sz w:val="14"/>
            </w:rPr>
            <w:t>Holger Breiderhoff</w:t>
          </w:r>
        </w:p>
        <w:p w:rsidR="00182173" w:rsidRDefault="00182173" w:rsidP="00A6361D">
          <w:pPr>
            <w:rPr>
              <w:sz w:val="14"/>
            </w:rPr>
          </w:pPr>
          <w:r>
            <w:rPr>
              <w:sz w:val="14"/>
            </w:rPr>
            <w:t>Sven Laux</w:t>
          </w:r>
        </w:p>
        <w:p w:rsidR="00182173" w:rsidRDefault="00182173" w:rsidP="00A6361D">
          <w:pPr>
            <w:rPr>
              <w:sz w:val="14"/>
            </w:rPr>
          </w:pPr>
          <w:r>
            <w:rPr>
              <w:sz w:val="14"/>
            </w:rPr>
            <w:t>Dr. Ralph Wiechers</w:t>
          </w:r>
        </w:p>
      </w:tc>
      <w:tc>
        <w:tcPr>
          <w:tcW w:w="1984" w:type="dxa"/>
        </w:tcPr>
        <w:p w:rsidR="00182173" w:rsidRDefault="00182173" w:rsidP="00A6361D">
          <w:pPr>
            <w:rPr>
              <w:sz w:val="14"/>
            </w:rPr>
          </w:pPr>
          <w:r>
            <w:rPr>
              <w:sz w:val="14"/>
            </w:rPr>
            <w:t xml:space="preserve">Sitz der Gesellschaft: </w:t>
          </w:r>
        </w:p>
        <w:p w:rsidR="00182173" w:rsidRDefault="00182173" w:rsidP="00A6361D">
          <w:pPr>
            <w:rPr>
              <w:sz w:val="14"/>
            </w:rPr>
          </w:pPr>
          <w:r>
            <w:rPr>
              <w:sz w:val="14"/>
            </w:rPr>
            <w:t>Frankfurt</w:t>
          </w:r>
        </w:p>
        <w:p w:rsidR="00182173" w:rsidRDefault="00182173" w:rsidP="00A6361D">
          <w:pPr>
            <w:rPr>
              <w:sz w:val="14"/>
            </w:rPr>
          </w:pPr>
          <w:r>
            <w:rPr>
              <w:sz w:val="14"/>
            </w:rPr>
            <w:t xml:space="preserve">Registergericht: </w:t>
          </w:r>
        </w:p>
        <w:p w:rsidR="00182173" w:rsidRDefault="00182173" w:rsidP="00A6361D">
          <w:pPr>
            <w:rPr>
              <w:sz w:val="14"/>
            </w:rPr>
          </w:pPr>
          <w:r>
            <w:rPr>
              <w:sz w:val="14"/>
            </w:rPr>
            <w:t>Amtsgericht Frankfurt</w:t>
          </w:r>
        </w:p>
        <w:p w:rsidR="00182173" w:rsidRDefault="00182173" w:rsidP="00A6361D">
          <w:pPr>
            <w:rPr>
              <w:sz w:val="14"/>
            </w:rPr>
          </w:pPr>
          <w:r>
            <w:rPr>
              <w:sz w:val="14"/>
            </w:rPr>
            <w:t>HRB10883</w:t>
          </w:r>
        </w:p>
        <w:p w:rsidR="00182173" w:rsidRPr="00C53978" w:rsidRDefault="00182173" w:rsidP="00A6361D">
          <w:pPr>
            <w:rPr>
              <w:sz w:val="4"/>
              <w:szCs w:val="4"/>
            </w:rPr>
          </w:pPr>
        </w:p>
        <w:p w:rsidR="00182173" w:rsidRPr="004331EE" w:rsidRDefault="00182173" w:rsidP="00A6361D">
          <w:pPr>
            <w:rPr>
              <w:sz w:val="14"/>
            </w:rPr>
          </w:pPr>
          <w:r w:rsidRPr="004331EE">
            <w:rPr>
              <w:sz w:val="14"/>
            </w:rPr>
            <w:t>Steuer-Nr. 045 234 36106</w:t>
          </w:r>
        </w:p>
        <w:p w:rsidR="00182173" w:rsidRDefault="00182173" w:rsidP="00A6361D">
          <w:pPr>
            <w:rPr>
              <w:sz w:val="14"/>
            </w:rPr>
          </w:pPr>
          <w:r w:rsidRPr="004331EE">
            <w:rPr>
              <w:sz w:val="14"/>
            </w:rPr>
            <w:t xml:space="preserve">USt.-IdNr. </w:t>
          </w:r>
          <w:r w:rsidRPr="004331EE">
            <w:rPr>
              <w:sz w:val="14"/>
              <w:lang w:val="fr-FR"/>
            </w:rPr>
            <w:t>DE 114156212</w:t>
          </w:r>
        </w:p>
      </w:tc>
      <w:tc>
        <w:tcPr>
          <w:tcW w:w="2353" w:type="dxa"/>
        </w:tcPr>
        <w:p w:rsidR="00182173" w:rsidRDefault="00182173" w:rsidP="00A6361D">
          <w:pPr>
            <w:tabs>
              <w:tab w:val="left" w:pos="539"/>
            </w:tabs>
            <w:rPr>
              <w:sz w:val="14"/>
            </w:rPr>
          </w:pPr>
          <w:r>
            <w:rPr>
              <w:sz w:val="14"/>
            </w:rPr>
            <w:t>Deutsche Bank AG, Frankfurt</w:t>
          </w:r>
        </w:p>
        <w:p w:rsidR="00182173" w:rsidRPr="002806BA" w:rsidRDefault="00182173" w:rsidP="00A6361D">
          <w:pPr>
            <w:tabs>
              <w:tab w:val="left" w:pos="539"/>
            </w:tabs>
            <w:jc w:val="both"/>
            <w:rPr>
              <w:sz w:val="14"/>
            </w:rPr>
          </w:pPr>
          <w:r w:rsidRPr="002806BA">
            <w:rPr>
              <w:sz w:val="14"/>
            </w:rPr>
            <w:t>BLZ 500 700 10, Kto. 928499</w:t>
          </w:r>
        </w:p>
        <w:p w:rsidR="00182173" w:rsidRPr="002806BA" w:rsidRDefault="00182173" w:rsidP="00A6361D">
          <w:pPr>
            <w:tabs>
              <w:tab w:val="left" w:pos="539"/>
            </w:tabs>
            <w:jc w:val="both"/>
            <w:rPr>
              <w:sz w:val="14"/>
            </w:rPr>
          </w:pPr>
          <w:r w:rsidRPr="002806BA">
            <w:rPr>
              <w:sz w:val="14"/>
            </w:rPr>
            <w:t xml:space="preserve">IBAN DE29 5007 </w:t>
          </w:r>
          <w:smartTag w:uri="urn:schemas-microsoft-com:office:smarttags" w:element="phone">
            <w:smartTagPr>
              <w:attr w:uri="urn:schemas-microsoft-com:office:office" w:name="ls" w:val="trans"/>
            </w:smartTagPr>
            <w:r w:rsidRPr="002806BA">
              <w:rPr>
                <w:sz w:val="14"/>
              </w:rPr>
              <w:t>0010 0092 8499 00</w:t>
            </w:r>
          </w:smartTag>
        </w:p>
        <w:p w:rsidR="00182173" w:rsidRDefault="00182173" w:rsidP="00A6361D">
          <w:pPr>
            <w:tabs>
              <w:tab w:val="left" w:pos="539"/>
            </w:tabs>
            <w:jc w:val="both"/>
            <w:rPr>
              <w:sz w:val="14"/>
            </w:rPr>
          </w:pPr>
          <w:r>
            <w:rPr>
              <w:sz w:val="14"/>
            </w:rPr>
            <w:t>SWIFT DEUTDEFF</w:t>
          </w:r>
        </w:p>
        <w:p w:rsidR="00182173" w:rsidRPr="004A2CAD" w:rsidRDefault="00182173" w:rsidP="00A6361D">
          <w:pPr>
            <w:tabs>
              <w:tab w:val="left" w:pos="539"/>
            </w:tabs>
            <w:jc w:val="both"/>
            <w:rPr>
              <w:sz w:val="4"/>
              <w:szCs w:val="4"/>
            </w:rPr>
          </w:pPr>
        </w:p>
        <w:p w:rsidR="00182173" w:rsidRDefault="00182173" w:rsidP="00A6361D">
          <w:pPr>
            <w:tabs>
              <w:tab w:val="left" w:pos="539"/>
            </w:tabs>
            <w:jc w:val="both"/>
            <w:rPr>
              <w:sz w:val="14"/>
            </w:rPr>
          </w:pPr>
          <w:r>
            <w:rPr>
              <w:sz w:val="14"/>
            </w:rPr>
            <w:t>Dresdner Bank AG, Frankfurt</w:t>
          </w:r>
        </w:p>
        <w:p w:rsidR="00182173" w:rsidRPr="002806BA" w:rsidRDefault="00182173" w:rsidP="00A6361D">
          <w:pPr>
            <w:tabs>
              <w:tab w:val="left" w:pos="539"/>
            </w:tabs>
            <w:jc w:val="both"/>
            <w:rPr>
              <w:sz w:val="14"/>
            </w:rPr>
          </w:pPr>
          <w:r w:rsidRPr="002806BA">
            <w:rPr>
              <w:sz w:val="14"/>
            </w:rPr>
            <w:t>BLZ 500 800 00, Kto. 912803</w:t>
          </w:r>
        </w:p>
        <w:p w:rsidR="00182173" w:rsidRPr="002806BA" w:rsidRDefault="00182173" w:rsidP="00A6361D">
          <w:pPr>
            <w:tabs>
              <w:tab w:val="left" w:pos="539"/>
            </w:tabs>
            <w:jc w:val="both"/>
            <w:rPr>
              <w:sz w:val="14"/>
            </w:rPr>
          </w:pPr>
          <w:r w:rsidRPr="002806BA">
            <w:rPr>
              <w:sz w:val="14"/>
            </w:rPr>
            <w:t xml:space="preserve">IBAN DE88 5008 </w:t>
          </w:r>
          <w:smartTag w:uri="urn:schemas-microsoft-com:office:smarttags" w:element="phone">
            <w:smartTagPr>
              <w:attr w:uri="urn:schemas-microsoft-com:office:office" w:name="ls" w:val="trans"/>
            </w:smartTagPr>
            <w:r w:rsidRPr="002806BA">
              <w:rPr>
                <w:sz w:val="14"/>
              </w:rPr>
              <w:t>0000 0091 2803 00</w:t>
            </w:r>
          </w:smartTag>
        </w:p>
        <w:p w:rsidR="00182173" w:rsidRPr="004331EE" w:rsidRDefault="00182173" w:rsidP="00A6361D">
          <w:pPr>
            <w:rPr>
              <w:sz w:val="14"/>
            </w:rPr>
          </w:pPr>
          <w:r>
            <w:rPr>
              <w:sz w:val="14"/>
            </w:rPr>
            <w:t>SWIFT DRESDEFF</w:t>
          </w:r>
        </w:p>
      </w:tc>
    </w:tr>
  </w:tbl>
  <w:p w:rsidR="00182173" w:rsidRPr="00D84208" w:rsidRDefault="00182173" w:rsidP="00D842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173" w:rsidRDefault="00182173">
      <w:r>
        <w:separator/>
      </w:r>
    </w:p>
  </w:footnote>
  <w:footnote w:type="continuationSeparator" w:id="0">
    <w:p w:rsidR="00182173" w:rsidRDefault="00182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Attributes" w:val="2"/>
    <w:docVar w:name="WfBmTagged" w:val="C:\Users\John\AppData\Roaming\Microsoft\Vorlagen\WfContext.shd"/>
    <w:docVar w:name="WfColors" w:val="1"/>
    <w:docVar w:name="WfCounter" w:val="Vs104_x0009_5485_x0009_0_x0009_0_x0009_0_x0009_0_x0009_0_x0009_0_x0009_0_x0009_"/>
    <w:docVar w:name="WfGraphics" w:val="X"/>
    <w:docVar w:name="WfID" w:val="7980001"/>
    <w:docVar w:name="WfLastSegment" w:val="13447 n"/>
    <w:docVar w:name="WfMT" w:val="0"/>
    <w:docVar w:name="WfProtection" w:val="1"/>
    <w:docVar w:name="WfSegPar" w:val="00010 -1 0 0 0"/>
    <w:docVar w:name="WfSetup" w:val="C:\Users\John\AppData\Roaming\Microsoft\Vorlagen\alle_DEEN.ini"/>
    <w:docVar w:name="WfStyles" w:val=" 377   no"/>
  </w:docVars>
  <w:rsids>
    <w:rsidRoot w:val="00427E72"/>
    <w:rsid w:val="00007C1D"/>
    <w:rsid w:val="0001217F"/>
    <w:rsid w:val="00013BE9"/>
    <w:rsid w:val="000223E3"/>
    <w:rsid w:val="00023FDF"/>
    <w:rsid w:val="000332F9"/>
    <w:rsid w:val="00043C40"/>
    <w:rsid w:val="0004421E"/>
    <w:rsid w:val="00051CA3"/>
    <w:rsid w:val="0005257F"/>
    <w:rsid w:val="00065BF8"/>
    <w:rsid w:val="0007215C"/>
    <w:rsid w:val="0007321E"/>
    <w:rsid w:val="0007629C"/>
    <w:rsid w:val="00077976"/>
    <w:rsid w:val="0009553F"/>
    <w:rsid w:val="000A05A8"/>
    <w:rsid w:val="000A44B1"/>
    <w:rsid w:val="000B4247"/>
    <w:rsid w:val="000B4EFD"/>
    <w:rsid w:val="000B5099"/>
    <w:rsid w:val="000B5C20"/>
    <w:rsid w:val="000B65DF"/>
    <w:rsid w:val="000C6AB0"/>
    <w:rsid w:val="000C7A2E"/>
    <w:rsid w:val="000D389E"/>
    <w:rsid w:val="000D602E"/>
    <w:rsid w:val="000E7834"/>
    <w:rsid w:val="000F64C9"/>
    <w:rsid w:val="000F6F02"/>
    <w:rsid w:val="00102057"/>
    <w:rsid w:val="00103BF3"/>
    <w:rsid w:val="0010411F"/>
    <w:rsid w:val="00111E5F"/>
    <w:rsid w:val="00111F0F"/>
    <w:rsid w:val="0011494E"/>
    <w:rsid w:val="0012021C"/>
    <w:rsid w:val="001229F5"/>
    <w:rsid w:val="00133A87"/>
    <w:rsid w:val="001350DF"/>
    <w:rsid w:val="00136791"/>
    <w:rsid w:val="00136A7E"/>
    <w:rsid w:val="001437AA"/>
    <w:rsid w:val="001504FF"/>
    <w:rsid w:val="001522E6"/>
    <w:rsid w:val="00152AD0"/>
    <w:rsid w:val="00161F32"/>
    <w:rsid w:val="001730D9"/>
    <w:rsid w:val="001761B7"/>
    <w:rsid w:val="00182173"/>
    <w:rsid w:val="00186C45"/>
    <w:rsid w:val="001932CE"/>
    <w:rsid w:val="001A3C2C"/>
    <w:rsid w:val="001A64DE"/>
    <w:rsid w:val="001B723B"/>
    <w:rsid w:val="001B7AAF"/>
    <w:rsid w:val="001C339B"/>
    <w:rsid w:val="001C3515"/>
    <w:rsid w:val="001C413F"/>
    <w:rsid w:val="001D6ED2"/>
    <w:rsid w:val="001E6020"/>
    <w:rsid w:val="001F2399"/>
    <w:rsid w:val="001F5142"/>
    <w:rsid w:val="001F7567"/>
    <w:rsid w:val="001F7D95"/>
    <w:rsid w:val="0020163D"/>
    <w:rsid w:val="00203232"/>
    <w:rsid w:val="00205E56"/>
    <w:rsid w:val="00206C99"/>
    <w:rsid w:val="00215F57"/>
    <w:rsid w:val="0022484B"/>
    <w:rsid w:val="00234204"/>
    <w:rsid w:val="00240C80"/>
    <w:rsid w:val="00240ED6"/>
    <w:rsid w:val="00244A1E"/>
    <w:rsid w:val="0024683A"/>
    <w:rsid w:val="00247D2F"/>
    <w:rsid w:val="00253EFD"/>
    <w:rsid w:val="002625B3"/>
    <w:rsid w:val="00266DDD"/>
    <w:rsid w:val="00267F4F"/>
    <w:rsid w:val="0027334F"/>
    <w:rsid w:val="00276238"/>
    <w:rsid w:val="00282842"/>
    <w:rsid w:val="00283F3B"/>
    <w:rsid w:val="00284A23"/>
    <w:rsid w:val="00291082"/>
    <w:rsid w:val="002935D2"/>
    <w:rsid w:val="002A171A"/>
    <w:rsid w:val="002C3D20"/>
    <w:rsid w:val="002E3468"/>
    <w:rsid w:val="002E5239"/>
    <w:rsid w:val="002E6DC9"/>
    <w:rsid w:val="002F2C05"/>
    <w:rsid w:val="002F676C"/>
    <w:rsid w:val="00303E7B"/>
    <w:rsid w:val="003062C0"/>
    <w:rsid w:val="00317F6F"/>
    <w:rsid w:val="003207B7"/>
    <w:rsid w:val="0032613B"/>
    <w:rsid w:val="003329AB"/>
    <w:rsid w:val="003331BD"/>
    <w:rsid w:val="0033591F"/>
    <w:rsid w:val="003360A6"/>
    <w:rsid w:val="00345FA0"/>
    <w:rsid w:val="0034639B"/>
    <w:rsid w:val="003526D1"/>
    <w:rsid w:val="00353D94"/>
    <w:rsid w:val="00362635"/>
    <w:rsid w:val="00370C7C"/>
    <w:rsid w:val="00395163"/>
    <w:rsid w:val="003A03EF"/>
    <w:rsid w:val="003A2409"/>
    <w:rsid w:val="003B168D"/>
    <w:rsid w:val="003B24C8"/>
    <w:rsid w:val="003D2B53"/>
    <w:rsid w:val="003D3A5B"/>
    <w:rsid w:val="003D5881"/>
    <w:rsid w:val="003D5D34"/>
    <w:rsid w:val="003E20EB"/>
    <w:rsid w:val="003F5500"/>
    <w:rsid w:val="00400C0C"/>
    <w:rsid w:val="00410580"/>
    <w:rsid w:val="00416B41"/>
    <w:rsid w:val="004208D8"/>
    <w:rsid w:val="00422EA0"/>
    <w:rsid w:val="004261E8"/>
    <w:rsid w:val="00427E72"/>
    <w:rsid w:val="004309AB"/>
    <w:rsid w:val="004331EE"/>
    <w:rsid w:val="0043399A"/>
    <w:rsid w:val="00433A99"/>
    <w:rsid w:val="00441C28"/>
    <w:rsid w:val="004430B7"/>
    <w:rsid w:val="0045272E"/>
    <w:rsid w:val="00452F62"/>
    <w:rsid w:val="00456484"/>
    <w:rsid w:val="00456874"/>
    <w:rsid w:val="00460D31"/>
    <w:rsid w:val="00467010"/>
    <w:rsid w:val="004737D3"/>
    <w:rsid w:val="00485532"/>
    <w:rsid w:val="00490E67"/>
    <w:rsid w:val="00491851"/>
    <w:rsid w:val="00492889"/>
    <w:rsid w:val="00497720"/>
    <w:rsid w:val="004A2CAD"/>
    <w:rsid w:val="004A6B10"/>
    <w:rsid w:val="004B0D8D"/>
    <w:rsid w:val="004B7921"/>
    <w:rsid w:val="004C0949"/>
    <w:rsid w:val="004C1C68"/>
    <w:rsid w:val="004C70AB"/>
    <w:rsid w:val="004D3327"/>
    <w:rsid w:val="004E4BC6"/>
    <w:rsid w:val="004E573C"/>
    <w:rsid w:val="004E59E0"/>
    <w:rsid w:val="004E7D5D"/>
    <w:rsid w:val="004F5572"/>
    <w:rsid w:val="00500D8C"/>
    <w:rsid w:val="00504206"/>
    <w:rsid w:val="00514FA6"/>
    <w:rsid w:val="0052172A"/>
    <w:rsid w:val="00536FCE"/>
    <w:rsid w:val="00537382"/>
    <w:rsid w:val="005577BA"/>
    <w:rsid w:val="00557D6E"/>
    <w:rsid w:val="005606E3"/>
    <w:rsid w:val="00587616"/>
    <w:rsid w:val="00587B40"/>
    <w:rsid w:val="0059670E"/>
    <w:rsid w:val="005A18A2"/>
    <w:rsid w:val="005A3A38"/>
    <w:rsid w:val="005B5D88"/>
    <w:rsid w:val="005C10B4"/>
    <w:rsid w:val="005C3CA7"/>
    <w:rsid w:val="005D2E6E"/>
    <w:rsid w:val="005D3ED5"/>
    <w:rsid w:val="005D71D9"/>
    <w:rsid w:val="005E2811"/>
    <w:rsid w:val="005E3AD4"/>
    <w:rsid w:val="00603ACB"/>
    <w:rsid w:val="00605A7B"/>
    <w:rsid w:val="006138FC"/>
    <w:rsid w:val="00613C21"/>
    <w:rsid w:val="0061480A"/>
    <w:rsid w:val="00623027"/>
    <w:rsid w:val="00635AEE"/>
    <w:rsid w:val="0064764E"/>
    <w:rsid w:val="00653809"/>
    <w:rsid w:val="00660FC7"/>
    <w:rsid w:val="00664804"/>
    <w:rsid w:val="00672671"/>
    <w:rsid w:val="0067440F"/>
    <w:rsid w:val="0067542D"/>
    <w:rsid w:val="00677863"/>
    <w:rsid w:val="00680B3C"/>
    <w:rsid w:val="00681860"/>
    <w:rsid w:val="0069190F"/>
    <w:rsid w:val="00693E1A"/>
    <w:rsid w:val="006953F7"/>
    <w:rsid w:val="00695488"/>
    <w:rsid w:val="00696892"/>
    <w:rsid w:val="00697978"/>
    <w:rsid w:val="006A273C"/>
    <w:rsid w:val="006B0C56"/>
    <w:rsid w:val="006B2B8C"/>
    <w:rsid w:val="006B392F"/>
    <w:rsid w:val="006B3AC5"/>
    <w:rsid w:val="006C0B84"/>
    <w:rsid w:val="006D103C"/>
    <w:rsid w:val="006D277D"/>
    <w:rsid w:val="006E0E78"/>
    <w:rsid w:val="006E3971"/>
    <w:rsid w:val="006E7BDA"/>
    <w:rsid w:val="006F0274"/>
    <w:rsid w:val="006F7F96"/>
    <w:rsid w:val="00702413"/>
    <w:rsid w:val="00724D55"/>
    <w:rsid w:val="00730A65"/>
    <w:rsid w:val="00736F5D"/>
    <w:rsid w:val="00740885"/>
    <w:rsid w:val="007415F4"/>
    <w:rsid w:val="00761FF6"/>
    <w:rsid w:val="00771CC5"/>
    <w:rsid w:val="007737B3"/>
    <w:rsid w:val="0077451E"/>
    <w:rsid w:val="0077627B"/>
    <w:rsid w:val="00785009"/>
    <w:rsid w:val="007919F7"/>
    <w:rsid w:val="00791B36"/>
    <w:rsid w:val="00792C62"/>
    <w:rsid w:val="00794DE9"/>
    <w:rsid w:val="007B358C"/>
    <w:rsid w:val="007B44C5"/>
    <w:rsid w:val="007B5F3F"/>
    <w:rsid w:val="007C1F50"/>
    <w:rsid w:val="007C32F3"/>
    <w:rsid w:val="007C40E2"/>
    <w:rsid w:val="007C63A4"/>
    <w:rsid w:val="007D0623"/>
    <w:rsid w:val="007D353D"/>
    <w:rsid w:val="007D72F0"/>
    <w:rsid w:val="007D780E"/>
    <w:rsid w:val="007E6579"/>
    <w:rsid w:val="007F2CA6"/>
    <w:rsid w:val="007F4F6B"/>
    <w:rsid w:val="007F5E2F"/>
    <w:rsid w:val="00801E62"/>
    <w:rsid w:val="00803C01"/>
    <w:rsid w:val="0081056C"/>
    <w:rsid w:val="00813A28"/>
    <w:rsid w:val="00814BDE"/>
    <w:rsid w:val="008157EF"/>
    <w:rsid w:val="0082545B"/>
    <w:rsid w:val="008272FA"/>
    <w:rsid w:val="008424A1"/>
    <w:rsid w:val="00842B96"/>
    <w:rsid w:val="00846DFE"/>
    <w:rsid w:val="00850EA8"/>
    <w:rsid w:val="0085486E"/>
    <w:rsid w:val="00857B5B"/>
    <w:rsid w:val="00860A39"/>
    <w:rsid w:val="0086263F"/>
    <w:rsid w:val="00863F90"/>
    <w:rsid w:val="00872B1C"/>
    <w:rsid w:val="00872DB1"/>
    <w:rsid w:val="0087302C"/>
    <w:rsid w:val="008733D5"/>
    <w:rsid w:val="00875259"/>
    <w:rsid w:val="00881D52"/>
    <w:rsid w:val="00886185"/>
    <w:rsid w:val="00892C17"/>
    <w:rsid w:val="00895B0B"/>
    <w:rsid w:val="008B1B30"/>
    <w:rsid w:val="008B70A1"/>
    <w:rsid w:val="008C3832"/>
    <w:rsid w:val="008C7BBA"/>
    <w:rsid w:val="008D06AE"/>
    <w:rsid w:val="008D09B8"/>
    <w:rsid w:val="008D2237"/>
    <w:rsid w:val="008D7B5D"/>
    <w:rsid w:val="008E4845"/>
    <w:rsid w:val="008E7E20"/>
    <w:rsid w:val="008F1320"/>
    <w:rsid w:val="008F46CE"/>
    <w:rsid w:val="008F5634"/>
    <w:rsid w:val="00900CB3"/>
    <w:rsid w:val="00903717"/>
    <w:rsid w:val="00926267"/>
    <w:rsid w:val="0092760E"/>
    <w:rsid w:val="00930C02"/>
    <w:rsid w:val="00943C3D"/>
    <w:rsid w:val="00955280"/>
    <w:rsid w:val="00955BE3"/>
    <w:rsid w:val="009616FE"/>
    <w:rsid w:val="00972C7A"/>
    <w:rsid w:val="00976CB2"/>
    <w:rsid w:val="009772A6"/>
    <w:rsid w:val="00981799"/>
    <w:rsid w:val="009853B3"/>
    <w:rsid w:val="0098727F"/>
    <w:rsid w:val="00990430"/>
    <w:rsid w:val="00995CCB"/>
    <w:rsid w:val="009A2D9A"/>
    <w:rsid w:val="009B37BB"/>
    <w:rsid w:val="009B3FD1"/>
    <w:rsid w:val="009B6FAD"/>
    <w:rsid w:val="009C1947"/>
    <w:rsid w:val="009C43EF"/>
    <w:rsid w:val="009C6D2C"/>
    <w:rsid w:val="009D35AF"/>
    <w:rsid w:val="009E1794"/>
    <w:rsid w:val="009F1DCE"/>
    <w:rsid w:val="009F5A38"/>
    <w:rsid w:val="00A06211"/>
    <w:rsid w:val="00A075C2"/>
    <w:rsid w:val="00A26CF5"/>
    <w:rsid w:val="00A31751"/>
    <w:rsid w:val="00A320F7"/>
    <w:rsid w:val="00A373D9"/>
    <w:rsid w:val="00A439B7"/>
    <w:rsid w:val="00A5148B"/>
    <w:rsid w:val="00A51767"/>
    <w:rsid w:val="00A55989"/>
    <w:rsid w:val="00A6361D"/>
    <w:rsid w:val="00A67D07"/>
    <w:rsid w:val="00A80E38"/>
    <w:rsid w:val="00A87C57"/>
    <w:rsid w:val="00A90ED2"/>
    <w:rsid w:val="00A91E9F"/>
    <w:rsid w:val="00A92410"/>
    <w:rsid w:val="00A93D65"/>
    <w:rsid w:val="00AA2C87"/>
    <w:rsid w:val="00AA4054"/>
    <w:rsid w:val="00AB30F2"/>
    <w:rsid w:val="00AB7664"/>
    <w:rsid w:val="00AC4C28"/>
    <w:rsid w:val="00AD3EF2"/>
    <w:rsid w:val="00AE6830"/>
    <w:rsid w:val="00B02EA3"/>
    <w:rsid w:val="00B06CE9"/>
    <w:rsid w:val="00B120D5"/>
    <w:rsid w:val="00B122FE"/>
    <w:rsid w:val="00B125D6"/>
    <w:rsid w:val="00B1643B"/>
    <w:rsid w:val="00B24115"/>
    <w:rsid w:val="00B24991"/>
    <w:rsid w:val="00B5015D"/>
    <w:rsid w:val="00B57654"/>
    <w:rsid w:val="00B60A0A"/>
    <w:rsid w:val="00B67721"/>
    <w:rsid w:val="00B73583"/>
    <w:rsid w:val="00B81A1D"/>
    <w:rsid w:val="00B8264E"/>
    <w:rsid w:val="00B879A0"/>
    <w:rsid w:val="00B90B9B"/>
    <w:rsid w:val="00B91F69"/>
    <w:rsid w:val="00B938DE"/>
    <w:rsid w:val="00B97A13"/>
    <w:rsid w:val="00BA1232"/>
    <w:rsid w:val="00BA1E80"/>
    <w:rsid w:val="00BA7943"/>
    <w:rsid w:val="00BB0D1A"/>
    <w:rsid w:val="00BB49E9"/>
    <w:rsid w:val="00BC243A"/>
    <w:rsid w:val="00BD02B9"/>
    <w:rsid w:val="00BD1FE6"/>
    <w:rsid w:val="00BD4426"/>
    <w:rsid w:val="00BD7997"/>
    <w:rsid w:val="00BE2133"/>
    <w:rsid w:val="00BE2D37"/>
    <w:rsid w:val="00BE4E46"/>
    <w:rsid w:val="00BE6E28"/>
    <w:rsid w:val="00BF0F7C"/>
    <w:rsid w:val="00C12CEE"/>
    <w:rsid w:val="00C136E0"/>
    <w:rsid w:val="00C13F72"/>
    <w:rsid w:val="00C14D05"/>
    <w:rsid w:val="00C15EDD"/>
    <w:rsid w:val="00C20136"/>
    <w:rsid w:val="00C26930"/>
    <w:rsid w:val="00C34A9D"/>
    <w:rsid w:val="00C411C5"/>
    <w:rsid w:val="00C41E99"/>
    <w:rsid w:val="00C44E91"/>
    <w:rsid w:val="00C53978"/>
    <w:rsid w:val="00C54F37"/>
    <w:rsid w:val="00C600C3"/>
    <w:rsid w:val="00C63A8C"/>
    <w:rsid w:val="00C655E4"/>
    <w:rsid w:val="00C65C88"/>
    <w:rsid w:val="00C674AD"/>
    <w:rsid w:val="00C70959"/>
    <w:rsid w:val="00C729C1"/>
    <w:rsid w:val="00C81D8E"/>
    <w:rsid w:val="00C9121A"/>
    <w:rsid w:val="00C917CB"/>
    <w:rsid w:val="00C92E18"/>
    <w:rsid w:val="00C9315E"/>
    <w:rsid w:val="00CA23AE"/>
    <w:rsid w:val="00CA3210"/>
    <w:rsid w:val="00CA5183"/>
    <w:rsid w:val="00CA6266"/>
    <w:rsid w:val="00CA693B"/>
    <w:rsid w:val="00CB587B"/>
    <w:rsid w:val="00CB6665"/>
    <w:rsid w:val="00CD0266"/>
    <w:rsid w:val="00CD0269"/>
    <w:rsid w:val="00CD40ED"/>
    <w:rsid w:val="00CE14E5"/>
    <w:rsid w:val="00CE2989"/>
    <w:rsid w:val="00CE41FB"/>
    <w:rsid w:val="00CE720C"/>
    <w:rsid w:val="00D001DC"/>
    <w:rsid w:val="00D00FE3"/>
    <w:rsid w:val="00D170CB"/>
    <w:rsid w:val="00D23C1E"/>
    <w:rsid w:val="00D273D7"/>
    <w:rsid w:val="00D3129B"/>
    <w:rsid w:val="00D37449"/>
    <w:rsid w:val="00D42F2F"/>
    <w:rsid w:val="00D45E19"/>
    <w:rsid w:val="00D523B3"/>
    <w:rsid w:val="00D56C02"/>
    <w:rsid w:val="00D602AA"/>
    <w:rsid w:val="00D61CC3"/>
    <w:rsid w:val="00D665B5"/>
    <w:rsid w:val="00D72BFA"/>
    <w:rsid w:val="00D80140"/>
    <w:rsid w:val="00D8369D"/>
    <w:rsid w:val="00D84208"/>
    <w:rsid w:val="00D85477"/>
    <w:rsid w:val="00D91F74"/>
    <w:rsid w:val="00D9301D"/>
    <w:rsid w:val="00D9583C"/>
    <w:rsid w:val="00D967CD"/>
    <w:rsid w:val="00DA3511"/>
    <w:rsid w:val="00DA41EC"/>
    <w:rsid w:val="00DB3B96"/>
    <w:rsid w:val="00DC1349"/>
    <w:rsid w:val="00DC2AEF"/>
    <w:rsid w:val="00DC3C70"/>
    <w:rsid w:val="00DC44BA"/>
    <w:rsid w:val="00DD20A7"/>
    <w:rsid w:val="00DD44A5"/>
    <w:rsid w:val="00DD5111"/>
    <w:rsid w:val="00DD78DA"/>
    <w:rsid w:val="00DE21BE"/>
    <w:rsid w:val="00DE5043"/>
    <w:rsid w:val="00DE7B7F"/>
    <w:rsid w:val="00DF398B"/>
    <w:rsid w:val="00E00036"/>
    <w:rsid w:val="00E001B7"/>
    <w:rsid w:val="00E00C97"/>
    <w:rsid w:val="00E02D6D"/>
    <w:rsid w:val="00E030D1"/>
    <w:rsid w:val="00E05873"/>
    <w:rsid w:val="00E1585A"/>
    <w:rsid w:val="00E209F9"/>
    <w:rsid w:val="00E27F67"/>
    <w:rsid w:val="00E3081C"/>
    <w:rsid w:val="00E31CBE"/>
    <w:rsid w:val="00E33F43"/>
    <w:rsid w:val="00E3473A"/>
    <w:rsid w:val="00E34C70"/>
    <w:rsid w:val="00E37E7E"/>
    <w:rsid w:val="00E44E29"/>
    <w:rsid w:val="00E5043B"/>
    <w:rsid w:val="00E6295F"/>
    <w:rsid w:val="00E63164"/>
    <w:rsid w:val="00E70152"/>
    <w:rsid w:val="00E7307A"/>
    <w:rsid w:val="00E8125E"/>
    <w:rsid w:val="00E85A58"/>
    <w:rsid w:val="00E937CF"/>
    <w:rsid w:val="00E95ECC"/>
    <w:rsid w:val="00E95FBE"/>
    <w:rsid w:val="00E969EB"/>
    <w:rsid w:val="00E96CC4"/>
    <w:rsid w:val="00E972FD"/>
    <w:rsid w:val="00EA35E6"/>
    <w:rsid w:val="00EA49DA"/>
    <w:rsid w:val="00EA614C"/>
    <w:rsid w:val="00EB1256"/>
    <w:rsid w:val="00EB6354"/>
    <w:rsid w:val="00EC1C64"/>
    <w:rsid w:val="00EC4EA8"/>
    <w:rsid w:val="00EE1CE1"/>
    <w:rsid w:val="00EE1EC5"/>
    <w:rsid w:val="00EF5B96"/>
    <w:rsid w:val="00EF5E31"/>
    <w:rsid w:val="00F0264F"/>
    <w:rsid w:val="00F0499B"/>
    <w:rsid w:val="00F066E8"/>
    <w:rsid w:val="00F0749C"/>
    <w:rsid w:val="00F1502A"/>
    <w:rsid w:val="00F16B9D"/>
    <w:rsid w:val="00F200D9"/>
    <w:rsid w:val="00F212ED"/>
    <w:rsid w:val="00F253E0"/>
    <w:rsid w:val="00F367E9"/>
    <w:rsid w:val="00F41B82"/>
    <w:rsid w:val="00F478D9"/>
    <w:rsid w:val="00F47996"/>
    <w:rsid w:val="00F53388"/>
    <w:rsid w:val="00F53795"/>
    <w:rsid w:val="00F55089"/>
    <w:rsid w:val="00F6177F"/>
    <w:rsid w:val="00F711AA"/>
    <w:rsid w:val="00F72C46"/>
    <w:rsid w:val="00F73FC3"/>
    <w:rsid w:val="00F8353D"/>
    <w:rsid w:val="00F92298"/>
    <w:rsid w:val="00F9437B"/>
    <w:rsid w:val="00F95656"/>
    <w:rsid w:val="00FA31C2"/>
    <w:rsid w:val="00FC3E4F"/>
    <w:rsid w:val="00FC6C77"/>
    <w:rsid w:val="00FD3B22"/>
    <w:rsid w:val="00FE4072"/>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6385"/>
    <o:shapelayout v:ext="edit">
      <o:idmap v:ext="edit" data="1"/>
    </o:shapelayout>
  </w:shapeDefaults>
  <w:decimalSymbol w:val=","/>
  <w:listSeparator w:val=";"/>
  <w14:docId w14:val="2667FF96"/>
  <w15:docId w15:val="{CA97270A-FCB7-40FF-B076-11E186B4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tw4winMark">
    <w:name w:val="tw4winMark"/>
    <w:basedOn w:val="Absatz-Standardschriftart"/>
    <w:rsid w:val="00133A87"/>
    <w:rPr>
      <w:rFonts w:ascii="Courier New" w:hAnsi="Courier New" w:cs="Courier New"/>
      <w:b w:val="0"/>
      <w:i w:val="0"/>
      <w:dstrike w:val="0"/>
      <w:noProof/>
      <w:vanish/>
      <w:color w:val="800080"/>
      <w:spacing w:val="0"/>
      <w:kern w:val="3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se@demopark.de" TargetMode="External"/><Relationship Id="rId4" Type="http://schemas.openxmlformats.org/officeDocument/2006/relationships/settings" Target="settings.xml"/><Relationship Id="rId9" Type="http://schemas.openxmlformats.org/officeDocument/2006/relationships/hyperlink" Target="mailto:presse@demopark.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47D1-C08A-4724-B99B-6838E192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5732</Characters>
  <Application>Microsoft Office Word</Application>
  <DocSecurity>0</DocSecurity>
  <Lines>955</Lines>
  <Paragraphs>748</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5992</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Götz</dc:creator>
  <cp:lastModifiedBy>Lisa John</cp:lastModifiedBy>
  <cp:revision>3</cp:revision>
  <cp:lastPrinted>2019-03-14T16:48:00Z</cp:lastPrinted>
  <dcterms:created xsi:type="dcterms:W3CDTF">2019-03-14T20:38:00Z</dcterms:created>
  <dcterms:modified xsi:type="dcterms:W3CDTF">2019-03-14T20:40:00Z</dcterms:modified>
</cp:coreProperties>
</file>