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1C2" w:rsidRDefault="00253EFD" w:rsidP="00FA31C2">
      <w:pPr>
        <w:pStyle w:val="Beschriftung"/>
        <w:ind w:right="-626"/>
        <w:jc w:val="right"/>
        <w:rPr>
          <w:noProof/>
        </w:rPr>
      </w:pPr>
      <w:bookmarkStart w:id="0" w:name="_Hlk2784848"/>
      <w:bookmarkEnd w:id="0"/>
      <w:r>
        <w:rPr>
          <w:noProof/>
        </w:rPr>
        <w:drawing>
          <wp:anchor distT="0" distB="0" distL="114300" distR="114300" simplePos="0" relativeHeight="251660800" behindDoc="0" locked="0" layoutInCell="1" allowOverlap="1">
            <wp:simplePos x="0" y="0"/>
            <wp:positionH relativeFrom="column">
              <wp:posOffset>2861945</wp:posOffset>
            </wp:positionH>
            <wp:positionV relativeFrom="paragraph">
              <wp:posOffset>-477520</wp:posOffset>
            </wp:positionV>
            <wp:extent cx="3381375" cy="1295400"/>
            <wp:effectExtent l="0" t="0" r="952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1295400"/>
                    </a:xfrm>
                    <a:prstGeom prst="rect">
                      <a:avLst/>
                    </a:prstGeom>
                    <a:noFill/>
                    <a:ln>
                      <a:noFill/>
                    </a:ln>
                  </pic:spPr>
                </pic:pic>
              </a:graphicData>
            </a:graphic>
          </wp:anchor>
        </w:drawing>
      </w:r>
      <w:r w:rsidR="00903717">
        <w:rPr>
          <w:noProof/>
        </w:rPr>
        <mc:AlternateContent>
          <mc:Choice Requires="wps">
            <w:drawing>
              <wp:anchor distT="0" distB="0" distL="114300" distR="114300" simplePos="0" relativeHeight="251659776" behindDoc="0" locked="0" layoutInCell="1" allowOverlap="1" wp14:anchorId="5AA9BA0F" wp14:editId="3C53B8C7">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AA9BA0F"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" stroked="f">
                <v:textbox style="mso-fit-shape-to-text:t">
                  <w:txbxContent>
                    <w:p w:rsidR="00814BDE" w:rsidRDefault="00814BDE"/>
                  </w:txbxContent>
                </v:textbox>
              </v:shape>
            </w:pict>
          </mc:Fallback>
        </mc:AlternateContent>
      </w:r>
      <w:r w:rsidR="00903717">
        <w:rPr>
          <w:noProof/>
        </w:rPr>
        <mc:AlternateContent>
          <mc:Choice Requires="wps">
            <w:drawing>
              <wp:anchor distT="0" distB="0" distL="114300" distR="114300" simplePos="0" relativeHeight="251656704" behindDoc="0" locked="0" layoutInCell="1" allowOverlap="0" wp14:anchorId="72E47046" wp14:editId="40B4204C">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C62" w:rsidRDefault="00792C62" w:rsidP="00794DE9">
                            <w:pPr>
                              <w:spacing w:line="360" w:lineRule="auto"/>
                              <w:rPr>
                                <w:b/>
                                <w:sz w:val="24"/>
                                <w:szCs w:val="24"/>
                              </w:rPr>
                            </w:pPr>
                          </w:p>
                          <w:p w:rsidR="00792C62" w:rsidRPr="00794DE9" w:rsidRDefault="00792C62" w:rsidP="00794DE9">
                            <w:pPr>
                              <w:spacing w:line="360" w:lineRule="auto"/>
                              <w:rPr>
                                <w:b/>
                                <w:sz w:val="24"/>
                                <w:szCs w:val="24"/>
                              </w:rPr>
                            </w:pPr>
                            <w:r>
                              <w:rPr>
                                <w:b/>
                                <w:sz w:val="24"/>
                                <w:szCs w:val="24"/>
                              </w:rPr>
                              <w:t>- Presseinformation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7046" id="Text Box 33" o:spid="_x0000_s1027" type="#_x0000_t202" style="position:absolute;left:0;text-align:left;margin-left:-21.85pt;margin-top:.75pt;width:25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qvuA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" o:allowoverlap="f" filled="f" stroked="f">
                <v:textbox>
                  <w:txbxContent>
                    <w:p w:rsidR="00792C62" w:rsidRDefault="00792C62" w:rsidP="00794DE9">
                      <w:pPr>
                        <w:spacing w:line="360" w:lineRule="auto"/>
                        <w:rPr>
                          <w:b/>
                          <w:sz w:val="24"/>
                          <w:szCs w:val="24"/>
                        </w:rPr>
                      </w:pPr>
                    </w:p>
                    <w:p w:rsidR="00792C62" w:rsidRPr="00794DE9" w:rsidRDefault="00792C62" w:rsidP="00794DE9">
                      <w:pPr>
                        <w:spacing w:line="360" w:lineRule="auto"/>
                        <w:rPr>
                          <w:b/>
                          <w:sz w:val="24"/>
                          <w:szCs w:val="24"/>
                        </w:rPr>
                      </w:pPr>
                      <w:r>
                        <w:rPr>
                          <w:b/>
                          <w:sz w:val="24"/>
                          <w:szCs w:val="24"/>
                        </w:rPr>
                        <w:t>- Presseinformation -</w:t>
                      </w:r>
                    </w:p>
                  </w:txbxContent>
                </v:textbox>
              </v:shape>
            </w:pict>
          </mc:Fallback>
        </mc:AlternateContent>
      </w:r>
    </w:p>
    <w:p w:rsidR="00C41E99" w:rsidRDefault="00C41E99" w:rsidP="00F0499B">
      <w:pPr>
        <w:jc w:val="right"/>
      </w:pPr>
    </w:p>
    <w:p w:rsidR="00C41E99" w:rsidRDefault="00C41E99" w:rsidP="00C41E99"/>
    <w:p w:rsidR="00C41E99" w:rsidRDefault="00C41E99" w:rsidP="00C41E99"/>
    <w:p w:rsidR="00C41E99" w:rsidRDefault="00C41E99" w:rsidP="00C41E99"/>
    <w:p w:rsidR="00C41E99" w:rsidRPr="00C41E99" w:rsidRDefault="00C41E99" w:rsidP="00C41E99"/>
    <w:p w:rsidR="00FA31C2" w:rsidRDefault="00FA31C2" w:rsidP="00FA31C2">
      <w:pPr>
        <w:rPr>
          <w:sz w:val="14"/>
        </w:rPr>
      </w:pPr>
    </w:p>
    <w:p w:rsidR="00FA31C2" w:rsidRDefault="00FA31C2" w:rsidP="00FA31C2">
      <w:pPr>
        <w:rPr>
          <w:sz w:val="14"/>
        </w:rPr>
      </w:pPr>
    </w:p>
    <w:p w:rsidR="009B3FD1" w:rsidRDefault="00903717" w:rsidP="00814BDE">
      <w:pPr>
        <w:jc w:val="right"/>
        <w:rPr>
          <w:sz w:val="16"/>
          <w:szCs w:val="16"/>
        </w:rPr>
      </w:pPr>
      <w:r>
        <w:rPr>
          <w:noProof/>
          <w:sz w:val="16"/>
          <w:szCs w:val="16"/>
        </w:rPr>
        <mc:AlternateContent>
          <mc:Choice Requires="wps">
            <w:drawing>
              <wp:anchor distT="0" distB="0" distL="114300" distR="114300" simplePos="0" relativeHeight="251658752" behindDoc="0" locked="0" layoutInCell="1" allowOverlap="1" wp14:anchorId="3938F158" wp14:editId="588F9B01">
                <wp:simplePos x="0" y="0"/>
                <wp:positionH relativeFrom="page">
                  <wp:posOffset>965835</wp:posOffset>
                </wp:positionH>
                <wp:positionV relativeFrom="page">
                  <wp:posOffset>1831340</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C62" w:rsidRPr="00680B3C" w:rsidRDefault="00792C62" w:rsidP="009B3FD1">
                            <w:pPr>
                              <w:rPr>
                                <w:sz w:val="20"/>
                              </w:rPr>
                            </w:pPr>
                            <w:r w:rsidRPr="00680B3C">
                              <w:rPr>
                                <w:sz w:val="20"/>
                              </w:rPr>
                              <w:t>Christoph Götz</w:t>
                            </w:r>
                          </w:p>
                          <w:p w:rsidR="00792C62" w:rsidRPr="00680B3C" w:rsidRDefault="00247D2F" w:rsidP="009B3FD1">
                            <w:pPr>
                              <w:rPr>
                                <w:sz w:val="20"/>
                              </w:rPr>
                            </w:pPr>
                            <w:r>
                              <w:rPr>
                                <w:sz w:val="20"/>
                              </w:rPr>
                              <w:t xml:space="preserve">+49(0)69-6603 </w:t>
                            </w:r>
                            <w:r w:rsidR="00792C62" w:rsidRPr="00680B3C">
                              <w:rPr>
                                <w:sz w:val="20"/>
                              </w:rPr>
                              <w:t xml:space="preserve">1891 </w:t>
                            </w:r>
                          </w:p>
                          <w:p w:rsidR="00792C62" w:rsidRPr="00680B3C" w:rsidRDefault="00792C62" w:rsidP="009B3FD1">
                            <w:pPr>
                              <w:rPr>
                                <w:sz w:val="20"/>
                              </w:rPr>
                            </w:pPr>
                            <w:r w:rsidRPr="00680B3C">
                              <w:rPr>
                                <w:sz w:val="20"/>
                              </w:rPr>
                              <w:t>+49(0)69-6603 2891</w:t>
                            </w:r>
                          </w:p>
                          <w:p w:rsidR="00792C62" w:rsidRDefault="00623027" w:rsidP="009B3FD1">
                            <w:pPr>
                              <w:rPr>
                                <w:sz w:val="20"/>
                              </w:rPr>
                            </w:pPr>
                            <w:hyperlink r:id="rId9" w:history="1">
                              <w:r w:rsidR="003360A6" w:rsidRPr="008C3654">
                                <w:rPr>
                                  <w:rStyle w:val="Hyperlink"/>
                                  <w:sz w:val="20"/>
                                </w:rPr>
                                <w:t>presse@demopark.de</w:t>
                              </w:r>
                            </w:hyperlink>
                          </w:p>
                          <w:p w:rsidR="00FC6C77" w:rsidRDefault="00F47996" w:rsidP="009B3FD1">
                            <w:pPr>
                              <w:rPr>
                                <w:sz w:val="20"/>
                              </w:rPr>
                            </w:pPr>
                            <w:r>
                              <w:rPr>
                                <w:sz w:val="20"/>
                              </w:rPr>
                              <w:t>08.</w:t>
                            </w:r>
                            <w:r w:rsidR="004B7921">
                              <w:rPr>
                                <w:sz w:val="20"/>
                              </w:rPr>
                              <w:t>0</w:t>
                            </w:r>
                            <w:r>
                              <w:rPr>
                                <w:sz w:val="20"/>
                              </w:rPr>
                              <w:t>3</w:t>
                            </w:r>
                            <w:r w:rsidR="005D2E6E">
                              <w:rPr>
                                <w:sz w:val="20"/>
                              </w:rPr>
                              <w:t>.201</w:t>
                            </w:r>
                            <w:r w:rsidR="00BE6E28">
                              <w:rPr>
                                <w:sz w:val="20"/>
                              </w:rPr>
                              <w:t>9</w:t>
                            </w:r>
                          </w:p>
                          <w:p w:rsidR="003360A6" w:rsidRPr="00680B3C" w:rsidRDefault="003360A6"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F158" id="Text Box 40" o:spid="_x0000_s1028" type="#_x0000_t202" style="position:absolute;left:0;text-align:left;margin-left:76.05pt;margin-top:144.2pt;width:2in;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PosA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" filled="f" fillcolor="fuchsia" stroked="f">
                <v:textbox inset="0,0,0,0">
                  <w:txbxContent>
                    <w:p w:rsidR="00792C62" w:rsidRPr="00680B3C" w:rsidRDefault="00792C62" w:rsidP="009B3FD1">
                      <w:pPr>
                        <w:rPr>
                          <w:sz w:val="20"/>
                        </w:rPr>
                      </w:pPr>
                      <w:r w:rsidRPr="00680B3C">
                        <w:rPr>
                          <w:sz w:val="20"/>
                        </w:rPr>
                        <w:t>Christoph Götz</w:t>
                      </w:r>
                    </w:p>
                    <w:p w:rsidR="00792C62" w:rsidRPr="00680B3C" w:rsidRDefault="00247D2F" w:rsidP="009B3FD1">
                      <w:pPr>
                        <w:rPr>
                          <w:sz w:val="20"/>
                        </w:rPr>
                      </w:pPr>
                      <w:r>
                        <w:rPr>
                          <w:sz w:val="20"/>
                        </w:rPr>
                        <w:t xml:space="preserve">+49(0)69-6603 </w:t>
                      </w:r>
                      <w:r w:rsidR="00792C62" w:rsidRPr="00680B3C">
                        <w:rPr>
                          <w:sz w:val="20"/>
                        </w:rPr>
                        <w:t xml:space="preserve">1891 </w:t>
                      </w:r>
                    </w:p>
                    <w:p w:rsidR="00792C62" w:rsidRPr="00680B3C" w:rsidRDefault="00792C62" w:rsidP="009B3FD1">
                      <w:pPr>
                        <w:rPr>
                          <w:sz w:val="20"/>
                        </w:rPr>
                      </w:pPr>
                      <w:r w:rsidRPr="00680B3C">
                        <w:rPr>
                          <w:sz w:val="20"/>
                        </w:rPr>
                        <w:t>+49(0)69-6603 2891</w:t>
                      </w:r>
                    </w:p>
                    <w:p w:rsidR="00792C62" w:rsidRDefault="00623027" w:rsidP="009B3FD1">
                      <w:pPr>
                        <w:rPr>
                          <w:sz w:val="20"/>
                        </w:rPr>
                      </w:pPr>
                      <w:hyperlink r:id="rId10" w:history="1">
                        <w:r w:rsidR="003360A6" w:rsidRPr="008C3654">
                          <w:rPr>
                            <w:rStyle w:val="Hyperlink"/>
                            <w:sz w:val="20"/>
                          </w:rPr>
                          <w:t>presse@demopark.de</w:t>
                        </w:r>
                      </w:hyperlink>
                    </w:p>
                    <w:p w:rsidR="00FC6C77" w:rsidRDefault="00F47996" w:rsidP="009B3FD1">
                      <w:pPr>
                        <w:rPr>
                          <w:sz w:val="20"/>
                        </w:rPr>
                      </w:pPr>
                      <w:r>
                        <w:rPr>
                          <w:sz w:val="20"/>
                        </w:rPr>
                        <w:t>08.</w:t>
                      </w:r>
                      <w:r w:rsidR="004B7921">
                        <w:rPr>
                          <w:sz w:val="20"/>
                        </w:rPr>
                        <w:t>0</w:t>
                      </w:r>
                      <w:r>
                        <w:rPr>
                          <w:sz w:val="20"/>
                        </w:rPr>
                        <w:t>3</w:t>
                      </w:r>
                      <w:r w:rsidR="005D2E6E">
                        <w:rPr>
                          <w:sz w:val="20"/>
                        </w:rPr>
                        <w:t>.201</w:t>
                      </w:r>
                      <w:r w:rsidR="00BE6E28">
                        <w:rPr>
                          <w:sz w:val="20"/>
                        </w:rPr>
                        <w:t>9</w:t>
                      </w:r>
                    </w:p>
                    <w:p w:rsidR="003360A6" w:rsidRPr="00680B3C" w:rsidRDefault="003360A6" w:rsidP="009B3FD1">
                      <w:pPr>
                        <w:rPr>
                          <w:sz w:val="20"/>
                        </w:rPr>
                      </w:pPr>
                      <w:r>
                        <w:rPr>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183A4DA2" wp14:editId="0FC0F248">
                <wp:simplePos x="0" y="0"/>
                <wp:positionH relativeFrom="page">
                  <wp:posOffset>165735</wp:posOffset>
                </wp:positionH>
                <wp:positionV relativeFrom="page">
                  <wp:posOffset>1831340</wp:posOffset>
                </wp:positionV>
                <wp:extent cx="731520" cy="8001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C62" w:rsidRPr="00680B3C" w:rsidRDefault="00253EFD" w:rsidP="006B2B8C">
                            <w:pPr>
                              <w:jc w:val="right"/>
                              <w:rPr>
                                <w:sz w:val="20"/>
                              </w:rPr>
                            </w:pPr>
                            <w:r>
                              <w:rPr>
                                <w:sz w:val="20"/>
                              </w:rPr>
                              <w:t xml:space="preserve"> </w:t>
                            </w:r>
                            <w:r w:rsidR="00792C62" w:rsidRPr="00680B3C">
                              <w:rPr>
                                <w:sz w:val="20"/>
                              </w:rPr>
                              <w:t>Kontakt</w:t>
                            </w:r>
                          </w:p>
                          <w:p w:rsidR="00792C62" w:rsidRPr="00680B3C" w:rsidRDefault="00792C62" w:rsidP="006B2B8C">
                            <w:pPr>
                              <w:jc w:val="right"/>
                              <w:rPr>
                                <w:sz w:val="20"/>
                              </w:rPr>
                            </w:pPr>
                            <w:r w:rsidRPr="00680B3C">
                              <w:rPr>
                                <w:sz w:val="20"/>
                              </w:rPr>
                              <w:t xml:space="preserve">Telefon </w:t>
                            </w:r>
                          </w:p>
                          <w:p w:rsidR="00792C62" w:rsidRPr="00680B3C" w:rsidRDefault="00792C62" w:rsidP="006B2B8C">
                            <w:pPr>
                              <w:jc w:val="right"/>
                              <w:rPr>
                                <w:sz w:val="20"/>
                              </w:rPr>
                            </w:pPr>
                            <w:r w:rsidRPr="00680B3C">
                              <w:rPr>
                                <w:sz w:val="20"/>
                              </w:rPr>
                              <w:t xml:space="preserve">Telefax </w:t>
                            </w:r>
                          </w:p>
                          <w:p w:rsidR="00792C62" w:rsidRPr="00680B3C" w:rsidRDefault="00792C62" w:rsidP="006B2B8C">
                            <w:pPr>
                              <w:jc w:val="right"/>
                              <w:rPr>
                                <w:sz w:val="20"/>
                              </w:rPr>
                            </w:pPr>
                            <w:r w:rsidRPr="00680B3C">
                              <w:rPr>
                                <w:sz w:val="20"/>
                              </w:rPr>
                              <w:t>E-Mail</w:t>
                            </w:r>
                          </w:p>
                          <w:p w:rsidR="00792C62" w:rsidRPr="00680B3C" w:rsidRDefault="00792C62" w:rsidP="006B2B8C">
                            <w:pPr>
                              <w:jc w:val="right"/>
                              <w:rPr>
                                <w:sz w:val="20"/>
                              </w:rPr>
                            </w:pPr>
                            <w:r w:rsidRPr="00680B3C">
                              <w:rPr>
                                <w:sz w:val="20"/>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4DA2" id="Text Box 32" o:spid="_x0000_s1029" type="#_x0000_t202" style="position:absolute;left:0;text-align:left;margin-left:13.05pt;margin-top:144.2pt;width:57.6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EVtA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" filled="f" fillcolor="fuchsia" stroked="f">
                <v:textbox inset="0,0,0,0">
                  <w:txbxContent>
                    <w:p w:rsidR="00792C62" w:rsidRPr="00680B3C" w:rsidRDefault="00253EFD" w:rsidP="006B2B8C">
                      <w:pPr>
                        <w:jc w:val="right"/>
                        <w:rPr>
                          <w:sz w:val="20"/>
                        </w:rPr>
                      </w:pPr>
                      <w:r>
                        <w:rPr>
                          <w:sz w:val="20"/>
                        </w:rPr>
                        <w:t xml:space="preserve"> </w:t>
                      </w:r>
                      <w:r w:rsidR="00792C62" w:rsidRPr="00680B3C">
                        <w:rPr>
                          <w:sz w:val="20"/>
                        </w:rPr>
                        <w:t>Kontakt</w:t>
                      </w:r>
                    </w:p>
                    <w:p w:rsidR="00792C62" w:rsidRPr="00680B3C" w:rsidRDefault="00792C62" w:rsidP="006B2B8C">
                      <w:pPr>
                        <w:jc w:val="right"/>
                        <w:rPr>
                          <w:sz w:val="20"/>
                        </w:rPr>
                      </w:pPr>
                      <w:r w:rsidRPr="00680B3C">
                        <w:rPr>
                          <w:sz w:val="20"/>
                        </w:rPr>
                        <w:t xml:space="preserve">Telefon </w:t>
                      </w:r>
                    </w:p>
                    <w:p w:rsidR="00792C62" w:rsidRPr="00680B3C" w:rsidRDefault="00792C62" w:rsidP="006B2B8C">
                      <w:pPr>
                        <w:jc w:val="right"/>
                        <w:rPr>
                          <w:sz w:val="20"/>
                        </w:rPr>
                      </w:pPr>
                      <w:r w:rsidRPr="00680B3C">
                        <w:rPr>
                          <w:sz w:val="20"/>
                        </w:rPr>
                        <w:t xml:space="preserve">Telefax </w:t>
                      </w:r>
                    </w:p>
                    <w:p w:rsidR="00792C62" w:rsidRPr="00680B3C" w:rsidRDefault="00792C62" w:rsidP="006B2B8C">
                      <w:pPr>
                        <w:jc w:val="right"/>
                        <w:rPr>
                          <w:sz w:val="20"/>
                        </w:rPr>
                      </w:pPr>
                      <w:r w:rsidRPr="00680B3C">
                        <w:rPr>
                          <w:sz w:val="20"/>
                        </w:rPr>
                        <w:t>E-Mail</w:t>
                      </w:r>
                    </w:p>
                    <w:p w:rsidR="00792C62" w:rsidRPr="00680B3C" w:rsidRDefault="00792C62" w:rsidP="006B2B8C">
                      <w:pPr>
                        <w:jc w:val="right"/>
                        <w:rPr>
                          <w:sz w:val="20"/>
                        </w:rPr>
                      </w:pPr>
                      <w:r w:rsidRPr="00680B3C">
                        <w:rPr>
                          <w:sz w:val="20"/>
                        </w:rPr>
                        <w:t>Datum</w:t>
                      </w:r>
                    </w:p>
                  </w:txbxContent>
                </v:textbox>
                <w10:wrap anchorx="page" anchory="page"/>
              </v:shape>
            </w:pict>
          </mc:Fallback>
        </mc:AlternateContent>
      </w:r>
    </w:p>
    <w:p w:rsidR="009B3FD1" w:rsidRDefault="009B3FD1" w:rsidP="00A51767">
      <w:pPr>
        <w:rPr>
          <w:sz w:val="16"/>
          <w:szCs w:val="16"/>
        </w:rPr>
      </w:pPr>
    </w:p>
    <w:p w:rsidR="00EA614C" w:rsidRDefault="00EA614C" w:rsidP="00E209F9">
      <w:pPr>
        <w:rPr>
          <w:sz w:val="16"/>
          <w:szCs w:val="16"/>
        </w:rPr>
      </w:pPr>
    </w:p>
    <w:p w:rsidR="00D84208" w:rsidRDefault="00623027" w:rsidP="002F676C">
      <w:pPr>
        <w:tabs>
          <w:tab w:val="left" w:pos="3330"/>
        </w:tabs>
        <w:rPr>
          <w:sz w:val="20"/>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74.55pt;margin-top:789pt;width:47.5pt;height:32.9pt;z-index:251657728;mso-wrap-distance-left:7.1pt;mso-wrap-distance-right:7.1pt;mso-position-horizontal-relative:page;mso-position-vertical-relative:page" o:preferrelative="f" wrapcoords="-189 0 -189 21327 21600 21327 21600 0 -189 0" fillcolor="window">
            <v:imagedata r:id="rId11" o:title=""/>
            <w10:wrap type="tight" anchorx="page" anchory="page"/>
            <w10:anchorlock/>
          </v:shape>
          <o:OLEObject Type="Embed" ProgID="Word.Picture.8" ShapeID="_x0000_s1063" DrawAspect="Content" ObjectID="_1613554209" r:id="rId12"/>
        </w:object>
      </w:r>
      <w:r w:rsidR="00FC6C77">
        <w:rPr>
          <w:sz w:val="20"/>
        </w:rPr>
        <w:t xml:space="preserve">  </w:t>
      </w:r>
    </w:p>
    <w:p w:rsidR="00E001B7" w:rsidRDefault="00E001B7" w:rsidP="00E001B7">
      <w:pPr>
        <w:pStyle w:val="bodytext"/>
        <w:contextualSpacing/>
        <w:rPr>
          <w:rFonts w:ascii="Arial" w:hAnsi="Arial"/>
          <w:sz w:val="20"/>
          <w:szCs w:val="20"/>
        </w:rPr>
      </w:pPr>
    </w:p>
    <w:p w:rsidR="007737B3" w:rsidRDefault="00E001B7" w:rsidP="007737B3">
      <w:pPr>
        <w:pStyle w:val="bodytext"/>
        <w:contextualSpacing/>
        <w:rPr>
          <w:rFonts w:ascii="Arial" w:hAnsi="Arial" w:cs="Arial"/>
          <w:b/>
          <w:sz w:val="28"/>
          <w:szCs w:val="28"/>
        </w:rPr>
      </w:pPr>
      <w:r w:rsidRPr="00E906D1">
        <w:rPr>
          <w:rFonts w:ascii="Arial" w:hAnsi="Arial" w:cs="Arial"/>
          <w:b/>
          <w:sz w:val="28"/>
          <w:szCs w:val="28"/>
        </w:rPr>
        <w:t xml:space="preserve">Presseinformation </w:t>
      </w:r>
      <w:r w:rsidR="00623027">
        <w:rPr>
          <w:rFonts w:ascii="Arial" w:hAnsi="Arial" w:cs="Arial"/>
          <w:b/>
          <w:sz w:val="28"/>
          <w:szCs w:val="28"/>
        </w:rPr>
        <w:t>3</w:t>
      </w:r>
      <w:bookmarkStart w:id="1" w:name="_GoBack"/>
      <w:bookmarkEnd w:id="1"/>
    </w:p>
    <w:p w:rsidR="00F47996" w:rsidRDefault="00F47996" w:rsidP="007737B3">
      <w:pPr>
        <w:rPr>
          <w:rFonts w:cstheme="minorHAnsi"/>
          <w:b/>
          <w:sz w:val="28"/>
          <w:szCs w:val="28"/>
        </w:rPr>
      </w:pPr>
    </w:p>
    <w:p w:rsidR="007737B3" w:rsidRDefault="00F47996" w:rsidP="007737B3">
      <w:pPr>
        <w:rPr>
          <w:rFonts w:cstheme="minorHAnsi"/>
          <w:b/>
          <w:sz w:val="28"/>
          <w:szCs w:val="28"/>
        </w:rPr>
      </w:pPr>
      <w:r>
        <w:rPr>
          <w:rFonts w:cstheme="minorHAnsi"/>
          <w:b/>
          <w:sz w:val="28"/>
          <w:szCs w:val="28"/>
        </w:rPr>
        <w:t>„Kommunaltechnik unter Strom“</w:t>
      </w:r>
    </w:p>
    <w:p w:rsidR="00F47996" w:rsidRPr="007737B3" w:rsidRDefault="00F47996" w:rsidP="00F47996">
      <w:pPr>
        <w:rPr>
          <w:rFonts w:cstheme="minorHAnsi"/>
          <w:b/>
          <w:szCs w:val="22"/>
        </w:rPr>
      </w:pPr>
      <w:r>
        <w:rPr>
          <w:rFonts w:cstheme="minorHAnsi"/>
          <w:b/>
          <w:szCs w:val="22"/>
        </w:rPr>
        <w:t xml:space="preserve">Elektrische Maschinen und Geräte auf der </w:t>
      </w:r>
      <w:proofErr w:type="spellStart"/>
      <w:r w:rsidRPr="007737B3">
        <w:rPr>
          <w:rFonts w:cstheme="minorHAnsi"/>
          <w:b/>
          <w:szCs w:val="22"/>
        </w:rPr>
        <w:t>demopark</w:t>
      </w:r>
      <w:proofErr w:type="spellEnd"/>
      <w:r w:rsidRPr="007737B3">
        <w:rPr>
          <w:rFonts w:cstheme="minorHAnsi"/>
          <w:b/>
          <w:szCs w:val="22"/>
        </w:rPr>
        <w:t xml:space="preserve"> 2019</w:t>
      </w:r>
      <w:r>
        <w:rPr>
          <w:rFonts w:cstheme="minorHAnsi"/>
          <w:b/>
          <w:szCs w:val="22"/>
        </w:rPr>
        <w:t xml:space="preserve"> </w:t>
      </w:r>
    </w:p>
    <w:p w:rsidR="00F47996" w:rsidRPr="007737B3" w:rsidRDefault="00F47996" w:rsidP="007737B3">
      <w:pPr>
        <w:rPr>
          <w:rFonts w:cstheme="minorHAnsi"/>
          <w:b/>
          <w:sz w:val="28"/>
          <w:szCs w:val="28"/>
        </w:rPr>
      </w:pPr>
    </w:p>
    <w:p w:rsidR="007737B3" w:rsidRDefault="007737B3" w:rsidP="007737B3">
      <w:pPr>
        <w:rPr>
          <w:rFonts w:cstheme="minorHAnsi"/>
          <w:b/>
          <w:sz w:val="28"/>
          <w:szCs w:val="28"/>
        </w:rPr>
      </w:pPr>
    </w:p>
    <w:p w:rsidR="002C3D20" w:rsidRPr="002C3D20" w:rsidRDefault="007737B3" w:rsidP="002C3D20">
      <w:pPr>
        <w:pStyle w:val="Text"/>
        <w:rPr>
          <w:rFonts w:ascii="Arial" w:hAnsi="Arial" w:cs="Arial"/>
          <w:i/>
          <w:iCs/>
        </w:rPr>
      </w:pPr>
      <w:r w:rsidRPr="002C3D20">
        <w:rPr>
          <w:rFonts w:ascii="Arial" w:hAnsi="Arial" w:cs="Arial"/>
          <w:bCs/>
        </w:rPr>
        <w:t xml:space="preserve">Frankfurt, </w:t>
      </w:r>
      <w:r w:rsidR="002C3D20" w:rsidRPr="002C3D20">
        <w:rPr>
          <w:rFonts w:ascii="Arial" w:hAnsi="Arial" w:cs="Arial"/>
          <w:bCs/>
        </w:rPr>
        <w:t>8</w:t>
      </w:r>
      <w:r w:rsidRPr="002C3D20">
        <w:rPr>
          <w:rFonts w:ascii="Arial" w:hAnsi="Arial" w:cs="Arial"/>
          <w:bCs/>
        </w:rPr>
        <w:t xml:space="preserve">. </w:t>
      </w:r>
      <w:r w:rsidR="002C3D20" w:rsidRPr="002C3D20">
        <w:rPr>
          <w:rFonts w:ascii="Arial" w:hAnsi="Arial" w:cs="Arial"/>
          <w:bCs/>
        </w:rPr>
        <w:t>März</w:t>
      </w:r>
      <w:r w:rsidRPr="002C3D20">
        <w:rPr>
          <w:rFonts w:ascii="Arial" w:hAnsi="Arial" w:cs="Arial"/>
          <w:bCs/>
        </w:rPr>
        <w:t xml:space="preserve"> 2019 –</w:t>
      </w:r>
      <w:r w:rsidR="002C3D20" w:rsidRPr="002C3D20">
        <w:rPr>
          <w:rFonts w:ascii="Arial" w:hAnsi="Arial" w:cs="Arial"/>
          <w:bCs/>
        </w:rPr>
        <w:t xml:space="preserve"> </w:t>
      </w:r>
      <w:r w:rsidR="002C3D20" w:rsidRPr="002C3D20">
        <w:rPr>
          <w:rFonts w:ascii="Arial" w:hAnsi="Arial" w:cs="Arial"/>
          <w:iCs/>
        </w:rPr>
        <w:t xml:space="preserve">Immer mehr Kommunen und Dienstleister setzen bei Maschinen und Geräten auf den Elektroantrieb als leise, günstige und emissionsarme Alternative zum Verbrennungsmotor. Aktuelle Modelle aller namhafter Hersteller gibt es vom 23. bis 25. Juni auch auf der </w:t>
      </w:r>
      <w:proofErr w:type="spellStart"/>
      <w:r w:rsidR="002C3D20" w:rsidRPr="002C3D20">
        <w:rPr>
          <w:rFonts w:ascii="Arial" w:hAnsi="Arial" w:cs="Arial"/>
          <w:iCs/>
        </w:rPr>
        <w:t>demopark</w:t>
      </w:r>
      <w:proofErr w:type="spellEnd"/>
      <w:r w:rsidR="002C3D20" w:rsidRPr="002C3D20">
        <w:rPr>
          <w:rFonts w:ascii="Arial" w:hAnsi="Arial" w:cs="Arial"/>
          <w:iCs/>
        </w:rPr>
        <w:t xml:space="preserve"> 2019 zu sehen – Europas größter Freilandausstellung für die Flächenpflege und andere kommunale Dienstleistungen. Auf dem 25 Hektar großen Gelände können Interessenten die Modelle hautnah begutachten und selbst testen.</w:t>
      </w:r>
      <w:r w:rsidR="002C3D20" w:rsidRPr="002C3D20">
        <w:rPr>
          <w:rFonts w:ascii="Arial" w:hAnsi="Arial" w:cs="Arial"/>
          <w:i/>
          <w:iCs/>
        </w:rPr>
        <w:t xml:space="preserve"> </w:t>
      </w:r>
    </w:p>
    <w:p w:rsidR="002C3D20" w:rsidRPr="002C3D20" w:rsidRDefault="002C3D20" w:rsidP="002C3D20">
      <w:pPr>
        <w:widowControl w:val="0"/>
        <w:autoSpaceDE w:val="0"/>
        <w:autoSpaceDN w:val="0"/>
        <w:adjustRightInd w:val="0"/>
        <w:rPr>
          <w:rFonts w:cstheme="minorHAnsi"/>
          <w:b/>
          <w:color w:val="000000"/>
        </w:rPr>
      </w:pPr>
    </w:p>
    <w:p w:rsidR="002C3D20" w:rsidRPr="002C3D20" w:rsidRDefault="002C3D20" w:rsidP="002C3D20">
      <w:pPr>
        <w:widowControl w:val="0"/>
        <w:autoSpaceDE w:val="0"/>
        <w:autoSpaceDN w:val="0"/>
        <w:adjustRightInd w:val="0"/>
        <w:rPr>
          <w:rFonts w:cstheme="minorHAnsi"/>
          <w:b/>
          <w:color w:val="000000"/>
        </w:rPr>
      </w:pPr>
      <w:r w:rsidRPr="002C3D20">
        <w:rPr>
          <w:rFonts w:cstheme="minorHAnsi"/>
          <w:b/>
          <w:color w:val="000000"/>
        </w:rPr>
        <w:t>Immer mehr Einsatzszenarien</w:t>
      </w:r>
    </w:p>
    <w:p w:rsidR="002C3D20" w:rsidRPr="00793A81" w:rsidRDefault="002C3D20" w:rsidP="002C3D20">
      <w:pPr>
        <w:widowControl w:val="0"/>
        <w:autoSpaceDE w:val="0"/>
        <w:autoSpaceDN w:val="0"/>
        <w:adjustRightInd w:val="0"/>
        <w:rPr>
          <w:rFonts w:cstheme="minorHAnsi"/>
          <w:color w:val="000000"/>
        </w:rPr>
      </w:pPr>
    </w:p>
    <w:p w:rsidR="002C3D20" w:rsidRDefault="002C3D20" w:rsidP="002C3D20">
      <w:pPr>
        <w:widowControl w:val="0"/>
        <w:autoSpaceDE w:val="0"/>
        <w:autoSpaceDN w:val="0"/>
        <w:adjustRightInd w:val="0"/>
        <w:rPr>
          <w:rFonts w:cstheme="minorHAnsi"/>
          <w:color w:val="000000"/>
        </w:rPr>
      </w:pPr>
      <w:r>
        <w:rPr>
          <w:rFonts w:cstheme="minorHAnsi"/>
          <w:color w:val="000000"/>
        </w:rPr>
        <w:t>„</w:t>
      </w:r>
      <w:r w:rsidRPr="00793A81">
        <w:rPr>
          <w:rFonts w:cstheme="minorHAnsi"/>
          <w:color w:val="000000"/>
        </w:rPr>
        <w:t>Strom als Antrieb wird immer beliebter – auch in den Kommunen. Die einsetzende Massenproduktion macht Batterien kleiner, leistungsstärker und günstiger</w:t>
      </w:r>
      <w:r>
        <w:rPr>
          <w:rFonts w:cstheme="minorHAnsi"/>
          <w:color w:val="000000"/>
        </w:rPr>
        <w:t>“, sagt Messedirektor Dr. Bernd Scherer.</w:t>
      </w:r>
      <w:r w:rsidRPr="00793A81">
        <w:rPr>
          <w:rFonts w:cstheme="minorHAnsi"/>
          <w:color w:val="000000"/>
        </w:rPr>
        <w:t xml:space="preserve"> Bei jeder Verdopplung der weltweiten Produktionsmenge sinken die Preise um sechs bis neun Prozent, zeig</w:t>
      </w:r>
      <w:r>
        <w:rPr>
          <w:rFonts w:cstheme="minorHAnsi"/>
          <w:color w:val="000000"/>
        </w:rPr>
        <w:t>e</w:t>
      </w:r>
      <w:r w:rsidRPr="00793A81">
        <w:rPr>
          <w:rFonts w:cstheme="minorHAnsi"/>
          <w:color w:val="000000"/>
        </w:rPr>
        <w:t xml:space="preserve"> die bisherige Lernkurve. Auch in der Land- und Kommunaltechnik gibt es daher </w:t>
      </w:r>
      <w:r>
        <w:rPr>
          <w:rFonts w:cstheme="minorHAnsi"/>
          <w:color w:val="000000"/>
        </w:rPr>
        <w:t xml:space="preserve">immer </w:t>
      </w:r>
      <w:r w:rsidRPr="00793A81">
        <w:rPr>
          <w:rFonts w:cstheme="minorHAnsi"/>
          <w:color w:val="000000"/>
        </w:rPr>
        <w:t xml:space="preserve">mehr </w:t>
      </w:r>
      <w:r>
        <w:rPr>
          <w:rFonts w:cstheme="minorHAnsi"/>
          <w:color w:val="000000"/>
        </w:rPr>
        <w:t>Einsatzszenarien</w:t>
      </w:r>
      <w:r w:rsidRPr="00793A81">
        <w:rPr>
          <w:rFonts w:cstheme="minorHAnsi"/>
          <w:color w:val="000000"/>
        </w:rPr>
        <w:t xml:space="preserve"> für den elektrischen Antrieb. Dafür spricht:</w:t>
      </w:r>
    </w:p>
    <w:p w:rsidR="002C3D20" w:rsidRPr="00793A81" w:rsidRDefault="002C3D20" w:rsidP="002C3D20">
      <w:pPr>
        <w:widowControl w:val="0"/>
        <w:tabs>
          <w:tab w:val="left" w:pos="20"/>
          <w:tab w:val="left" w:pos="240"/>
        </w:tabs>
        <w:autoSpaceDE w:val="0"/>
        <w:autoSpaceDN w:val="0"/>
        <w:adjustRightInd w:val="0"/>
        <w:rPr>
          <w:rFonts w:cstheme="minorHAnsi"/>
          <w:color w:val="000000"/>
        </w:rPr>
      </w:pPr>
    </w:p>
    <w:p w:rsidR="002C3D20" w:rsidRDefault="002C3D20" w:rsidP="002C3D20">
      <w:pPr>
        <w:widowControl w:val="0"/>
        <w:numPr>
          <w:ilvl w:val="0"/>
          <w:numId w:val="6"/>
        </w:numPr>
        <w:tabs>
          <w:tab w:val="left" w:pos="20"/>
          <w:tab w:val="left" w:pos="240"/>
        </w:tabs>
        <w:autoSpaceDE w:val="0"/>
        <w:autoSpaceDN w:val="0"/>
        <w:adjustRightInd w:val="0"/>
        <w:ind w:left="240" w:hanging="240"/>
        <w:rPr>
          <w:rFonts w:cstheme="minorHAnsi"/>
          <w:color w:val="000000"/>
        </w:rPr>
      </w:pPr>
      <w:r w:rsidRPr="00793A81">
        <w:rPr>
          <w:rFonts w:cstheme="minorHAnsi"/>
          <w:color w:val="000000"/>
        </w:rPr>
        <w:t xml:space="preserve">Viele Landwirte oder Kommunen produzieren auf Dächern ihrer Gebäude Solarstrom. Den Strom aus neueren Anlagen wollen sie möglichst im Betrieb nutzen, da sie ihn für nur </w:t>
      </w:r>
      <w:r>
        <w:rPr>
          <w:rFonts w:cstheme="minorHAnsi"/>
          <w:color w:val="000000"/>
        </w:rPr>
        <w:t xml:space="preserve">zirka </w:t>
      </w:r>
      <w:r w:rsidRPr="00793A81">
        <w:rPr>
          <w:rFonts w:cstheme="minorHAnsi"/>
          <w:color w:val="000000"/>
        </w:rPr>
        <w:t xml:space="preserve">12 </w:t>
      </w:r>
      <w:r>
        <w:rPr>
          <w:rFonts w:cstheme="minorHAnsi"/>
          <w:color w:val="000000"/>
        </w:rPr>
        <w:t>Cent</w:t>
      </w:r>
      <w:r w:rsidRPr="00793A81">
        <w:rPr>
          <w:rFonts w:cstheme="minorHAnsi"/>
          <w:color w:val="000000"/>
        </w:rPr>
        <w:t xml:space="preserve">/kWh und weniger ins Netz einspeisen können, während sie Strom für über 20 </w:t>
      </w:r>
      <w:r>
        <w:rPr>
          <w:rFonts w:cstheme="minorHAnsi"/>
          <w:color w:val="000000"/>
        </w:rPr>
        <w:t>Cen</w:t>
      </w:r>
      <w:r w:rsidRPr="00793A81">
        <w:rPr>
          <w:rFonts w:cstheme="minorHAnsi"/>
          <w:color w:val="000000"/>
        </w:rPr>
        <w:t xml:space="preserve">t/kWh kaufen müssen. Doch nicht immer gibt es auf dem Betrieb ausreichend Maschinen und Geräte, die tagsüber und bei hoher Sonneneinstrahlung betrieben werden können. In diesen Zeiten wäre es praktisch, wenn Elektrofahrzeuge flexibel laden und damit den Eigenverbrauchsanteil des Solarstroms erhöhen könnten. </w:t>
      </w:r>
    </w:p>
    <w:p w:rsidR="002C3D20" w:rsidRDefault="002C3D20" w:rsidP="002C3D20">
      <w:pPr>
        <w:widowControl w:val="0"/>
        <w:tabs>
          <w:tab w:val="left" w:pos="20"/>
          <w:tab w:val="left" w:pos="240"/>
        </w:tabs>
        <w:autoSpaceDE w:val="0"/>
        <w:autoSpaceDN w:val="0"/>
        <w:adjustRightInd w:val="0"/>
        <w:ind w:left="240"/>
        <w:rPr>
          <w:rFonts w:cstheme="minorHAnsi"/>
          <w:color w:val="000000"/>
        </w:rPr>
      </w:pPr>
    </w:p>
    <w:p w:rsidR="00F47996" w:rsidRDefault="00F47996" w:rsidP="002C3D20">
      <w:pPr>
        <w:widowControl w:val="0"/>
        <w:tabs>
          <w:tab w:val="left" w:pos="20"/>
          <w:tab w:val="left" w:pos="240"/>
        </w:tabs>
        <w:autoSpaceDE w:val="0"/>
        <w:autoSpaceDN w:val="0"/>
        <w:adjustRightInd w:val="0"/>
        <w:ind w:left="240"/>
        <w:rPr>
          <w:rFonts w:cstheme="minorHAnsi"/>
          <w:color w:val="000000"/>
        </w:rPr>
      </w:pPr>
    </w:p>
    <w:p w:rsidR="00F47996" w:rsidRDefault="00F47996" w:rsidP="002C3D20">
      <w:pPr>
        <w:widowControl w:val="0"/>
        <w:tabs>
          <w:tab w:val="left" w:pos="20"/>
          <w:tab w:val="left" w:pos="240"/>
        </w:tabs>
        <w:autoSpaceDE w:val="0"/>
        <w:autoSpaceDN w:val="0"/>
        <w:adjustRightInd w:val="0"/>
        <w:ind w:left="240"/>
        <w:rPr>
          <w:rFonts w:cstheme="minorHAnsi"/>
          <w:color w:val="000000"/>
        </w:rPr>
      </w:pPr>
    </w:p>
    <w:p w:rsidR="00F47996" w:rsidRPr="00793A81" w:rsidRDefault="00F47996" w:rsidP="002C3D20">
      <w:pPr>
        <w:widowControl w:val="0"/>
        <w:tabs>
          <w:tab w:val="left" w:pos="20"/>
          <w:tab w:val="left" w:pos="240"/>
        </w:tabs>
        <w:autoSpaceDE w:val="0"/>
        <w:autoSpaceDN w:val="0"/>
        <w:adjustRightInd w:val="0"/>
        <w:ind w:left="240"/>
        <w:rPr>
          <w:rFonts w:cstheme="minorHAnsi"/>
          <w:color w:val="000000"/>
        </w:rPr>
      </w:pPr>
    </w:p>
    <w:p w:rsidR="002C3D20" w:rsidRPr="00793A81" w:rsidRDefault="002C3D20" w:rsidP="002C3D20">
      <w:pPr>
        <w:widowControl w:val="0"/>
        <w:numPr>
          <w:ilvl w:val="0"/>
          <w:numId w:val="6"/>
        </w:numPr>
        <w:tabs>
          <w:tab w:val="left" w:pos="20"/>
          <w:tab w:val="left" w:pos="240"/>
        </w:tabs>
        <w:autoSpaceDE w:val="0"/>
        <w:autoSpaceDN w:val="0"/>
        <w:adjustRightInd w:val="0"/>
        <w:ind w:left="240" w:hanging="240"/>
        <w:rPr>
          <w:rFonts w:cstheme="minorHAnsi"/>
          <w:color w:val="000000"/>
        </w:rPr>
      </w:pPr>
      <w:r w:rsidRPr="00793A81">
        <w:rPr>
          <w:rFonts w:cstheme="minorHAnsi"/>
          <w:color w:val="000000"/>
        </w:rPr>
        <w:lastRenderedPageBreak/>
        <w:t xml:space="preserve">Das Phänomen wird sprunghaft ansteigen, wenn die ersten Solarstromanlagen ab dem Jahr 2020 nach 20-jähriger Laufzeit keine Vergütung nach dem Erneuerbare-Energien-Gesetz (EEG) mehr bekommen. </w:t>
      </w:r>
    </w:p>
    <w:p w:rsidR="002C3D20" w:rsidRPr="00793A81" w:rsidRDefault="002C3D20" w:rsidP="002C3D20">
      <w:pPr>
        <w:widowControl w:val="0"/>
        <w:autoSpaceDE w:val="0"/>
        <w:autoSpaceDN w:val="0"/>
        <w:adjustRightInd w:val="0"/>
        <w:rPr>
          <w:rFonts w:cstheme="minorHAnsi"/>
          <w:color w:val="000000"/>
        </w:rPr>
      </w:pPr>
    </w:p>
    <w:p w:rsidR="002C3D20" w:rsidRPr="00793A81" w:rsidRDefault="002C3D20" w:rsidP="002C3D20">
      <w:pPr>
        <w:widowControl w:val="0"/>
        <w:autoSpaceDE w:val="0"/>
        <w:autoSpaceDN w:val="0"/>
        <w:adjustRightInd w:val="0"/>
        <w:rPr>
          <w:rFonts w:cstheme="minorHAnsi"/>
          <w:b/>
          <w:color w:val="000000"/>
        </w:rPr>
      </w:pPr>
      <w:r>
        <w:rPr>
          <w:rFonts w:cstheme="minorHAnsi"/>
          <w:b/>
          <w:color w:val="000000"/>
        </w:rPr>
        <w:t>Spannende</w:t>
      </w:r>
      <w:r w:rsidRPr="00793A81">
        <w:rPr>
          <w:rFonts w:cstheme="minorHAnsi"/>
          <w:b/>
          <w:color w:val="000000"/>
        </w:rPr>
        <w:t xml:space="preserve"> E-Fahrzeugkonzepte</w:t>
      </w:r>
    </w:p>
    <w:p w:rsidR="002C3D20" w:rsidRPr="00793A81" w:rsidRDefault="002C3D20" w:rsidP="002C3D20">
      <w:pPr>
        <w:widowControl w:val="0"/>
        <w:autoSpaceDE w:val="0"/>
        <w:autoSpaceDN w:val="0"/>
        <w:adjustRightInd w:val="0"/>
        <w:rPr>
          <w:rFonts w:cstheme="minorHAnsi"/>
          <w:color w:val="000000"/>
        </w:rPr>
      </w:pPr>
    </w:p>
    <w:p w:rsidR="002C3D20" w:rsidRPr="00793A81" w:rsidRDefault="002C3D20" w:rsidP="002C3D20">
      <w:pPr>
        <w:widowControl w:val="0"/>
        <w:autoSpaceDE w:val="0"/>
        <w:autoSpaceDN w:val="0"/>
        <w:adjustRightInd w:val="0"/>
        <w:rPr>
          <w:rFonts w:cstheme="minorHAnsi"/>
          <w:color w:val="000000"/>
        </w:rPr>
      </w:pPr>
      <w:r w:rsidRPr="00793A81">
        <w:rPr>
          <w:rFonts w:cstheme="minorHAnsi"/>
        </w:rPr>
        <w:t>Für Kommunen und Dienstleister bieten</w:t>
      </w:r>
      <w:r>
        <w:rPr>
          <w:rFonts w:cstheme="minorHAnsi"/>
        </w:rPr>
        <w:t xml:space="preserve"> die</w:t>
      </w:r>
      <w:r w:rsidRPr="00793A81">
        <w:rPr>
          <w:rFonts w:cstheme="minorHAnsi"/>
        </w:rPr>
        <w:t xml:space="preserve"> Hersteller immer mehr Modelle an. </w:t>
      </w:r>
      <w:r w:rsidRPr="00793A81">
        <w:rPr>
          <w:rFonts w:cstheme="minorHAnsi"/>
          <w:color w:val="000000"/>
        </w:rPr>
        <w:t>Sie arbeiten entweder mit Akkus auf Blei</w:t>
      </w:r>
      <w:r>
        <w:rPr>
          <w:rFonts w:cstheme="minorHAnsi"/>
          <w:color w:val="000000"/>
        </w:rPr>
        <w:t>-</w:t>
      </w:r>
      <w:r w:rsidRPr="00793A81">
        <w:rPr>
          <w:rFonts w:cstheme="minorHAnsi"/>
          <w:color w:val="000000"/>
        </w:rPr>
        <w:t xml:space="preserve"> oder Lithium-Ionen</w:t>
      </w:r>
      <w:r>
        <w:rPr>
          <w:rFonts w:cstheme="minorHAnsi"/>
          <w:color w:val="000000"/>
        </w:rPr>
        <w:t>-Basis</w:t>
      </w:r>
      <w:r w:rsidRPr="00793A81">
        <w:rPr>
          <w:rFonts w:cstheme="minorHAnsi"/>
          <w:color w:val="000000"/>
        </w:rPr>
        <w:t>. Sie versorgen sowohl den Fahrantrieb als auch die Arbeitshydraulik mit Strom. Die Betriebszeit beträgt mehrere Stunden</w:t>
      </w:r>
      <w:r>
        <w:rPr>
          <w:rFonts w:cstheme="minorHAnsi"/>
          <w:color w:val="000000"/>
        </w:rPr>
        <w:t xml:space="preserve"> bis hin zu einem Arbeitstag</w:t>
      </w:r>
      <w:r w:rsidRPr="00793A81">
        <w:rPr>
          <w:rFonts w:cstheme="minorHAnsi"/>
          <w:color w:val="000000"/>
        </w:rPr>
        <w:t xml:space="preserve">. Über On-Board-Ladegeräte lassen sich die Maschinen zum Laden an die Steckdose anschließen. </w:t>
      </w:r>
    </w:p>
    <w:p w:rsidR="007415F4" w:rsidRDefault="007415F4" w:rsidP="002C3D20">
      <w:pPr>
        <w:widowControl w:val="0"/>
        <w:autoSpaceDE w:val="0"/>
        <w:autoSpaceDN w:val="0"/>
        <w:adjustRightInd w:val="0"/>
        <w:rPr>
          <w:rFonts w:cstheme="minorHAnsi"/>
        </w:rPr>
      </w:pPr>
    </w:p>
    <w:p w:rsidR="002C3D20" w:rsidRPr="00793A81" w:rsidRDefault="002C3D20" w:rsidP="007415F4">
      <w:pPr>
        <w:widowControl w:val="0"/>
        <w:autoSpaceDE w:val="0"/>
        <w:autoSpaceDN w:val="0"/>
        <w:adjustRightInd w:val="0"/>
        <w:rPr>
          <w:rFonts w:cstheme="minorHAnsi"/>
        </w:rPr>
      </w:pPr>
      <w:r w:rsidRPr="00793A81">
        <w:rPr>
          <w:rFonts w:cstheme="minorHAnsi"/>
        </w:rPr>
        <w:t xml:space="preserve">Dazu gehören neben Kompakttraktoren </w:t>
      </w:r>
      <w:r w:rsidR="007415F4">
        <w:rPr>
          <w:rFonts w:cstheme="minorHAnsi"/>
        </w:rPr>
        <w:t>zum Beispiel</w:t>
      </w:r>
      <w:r>
        <w:rPr>
          <w:rFonts w:cstheme="minorHAnsi"/>
        </w:rPr>
        <w:t xml:space="preserve"> </w:t>
      </w:r>
      <w:r w:rsidRPr="00793A81">
        <w:rPr>
          <w:rFonts w:cstheme="minorHAnsi"/>
        </w:rPr>
        <w:t xml:space="preserve">auch </w:t>
      </w:r>
      <w:r w:rsidRPr="00793A81">
        <w:rPr>
          <w:rFonts w:cstheme="minorHAnsi"/>
          <w:color w:val="000000"/>
        </w:rPr>
        <w:t>elektrische Radlader</w:t>
      </w:r>
      <w:r>
        <w:rPr>
          <w:rFonts w:cstheme="minorHAnsi"/>
          <w:color w:val="000000"/>
        </w:rPr>
        <w:t xml:space="preserve">, </w:t>
      </w:r>
      <w:r w:rsidRPr="00793A81">
        <w:rPr>
          <w:rFonts w:cstheme="minorHAnsi"/>
        </w:rPr>
        <w:t>Transportnutzfahrzeuge mit Pritsche oder Kofferaufbau, Müllsammelwagen</w:t>
      </w:r>
      <w:r>
        <w:rPr>
          <w:rFonts w:cstheme="minorHAnsi"/>
        </w:rPr>
        <w:t xml:space="preserve"> oder </w:t>
      </w:r>
      <w:r w:rsidRPr="00793A81">
        <w:rPr>
          <w:rFonts w:cstheme="minorHAnsi"/>
        </w:rPr>
        <w:t>Kehrmaschinen</w:t>
      </w:r>
      <w:r>
        <w:rPr>
          <w:rFonts w:cstheme="minorHAnsi"/>
        </w:rPr>
        <w:t>.</w:t>
      </w:r>
      <w:r w:rsidR="007415F4">
        <w:rPr>
          <w:rFonts w:cstheme="minorHAnsi"/>
        </w:rPr>
        <w:t xml:space="preserve"> </w:t>
      </w:r>
      <w:r w:rsidRPr="00793A81">
        <w:rPr>
          <w:rFonts w:cstheme="minorHAnsi"/>
        </w:rPr>
        <w:t>Daneben wird auch die Palette der handgeführten Profi-Geräte mit Akkuantrieb immer breiter. Längst schon sind Sägen, Sensen, Heckenscheren oder Trennschleifer in der Branche akzeptiert. Komplettiert wird das Angebot von Baumaschinen wie Vibrationsplatten. Elektroantriebe werden in der Bauwirtschaft immer wichtiger</w:t>
      </w:r>
      <w:r>
        <w:rPr>
          <w:rFonts w:cstheme="minorHAnsi"/>
        </w:rPr>
        <w:t xml:space="preserve"> – gerade, weil sich die Geräte für bestimmte Projekte einfach mieten lassen</w:t>
      </w:r>
      <w:r w:rsidRPr="00793A81">
        <w:rPr>
          <w:rFonts w:cstheme="minorHAnsi"/>
        </w:rPr>
        <w:t xml:space="preserve">, beispielsweise </w:t>
      </w:r>
      <w:r>
        <w:rPr>
          <w:rFonts w:cstheme="minorHAnsi"/>
        </w:rPr>
        <w:t>für die</w:t>
      </w:r>
      <w:r w:rsidRPr="00793A81">
        <w:rPr>
          <w:rFonts w:cstheme="minorHAnsi"/>
        </w:rPr>
        <w:t xml:space="preserve"> Innenraumsanierung oder im Tunnelbau. Bauunternehmen sind</w:t>
      </w:r>
      <w:r>
        <w:rPr>
          <w:rFonts w:cstheme="minorHAnsi"/>
        </w:rPr>
        <w:t xml:space="preserve"> wie Kommunen</w:t>
      </w:r>
      <w:r w:rsidRPr="00793A81">
        <w:rPr>
          <w:rFonts w:cstheme="minorHAnsi"/>
        </w:rPr>
        <w:t xml:space="preserve"> an strenge Vorgaben der Berufsgenossenschaften zur Einhaltung der Emissionsgrenzwerte gebunden</w:t>
      </w:r>
      <w:r>
        <w:rPr>
          <w:rFonts w:cstheme="minorHAnsi"/>
        </w:rPr>
        <w:t xml:space="preserve">. </w:t>
      </w:r>
      <w:r w:rsidRPr="00793A81">
        <w:rPr>
          <w:rFonts w:cstheme="minorHAnsi"/>
        </w:rPr>
        <w:t>Galabauer sind akkubetriebenen Produkten gegenüber generell aufgeschlossen, da sie viel im innerstädtischen Bereich, Parkanlagen und Privatgärten arbeiten</w:t>
      </w:r>
      <w:r>
        <w:rPr>
          <w:rFonts w:cstheme="minorHAnsi"/>
        </w:rPr>
        <w:t xml:space="preserve"> und daher den leisen Elektroantrieb bevorzugen. </w:t>
      </w:r>
    </w:p>
    <w:p w:rsidR="002C3D20" w:rsidRPr="00793A81" w:rsidRDefault="002C3D20" w:rsidP="002C3D20">
      <w:pPr>
        <w:widowControl w:val="0"/>
        <w:autoSpaceDE w:val="0"/>
        <w:autoSpaceDN w:val="0"/>
        <w:adjustRightInd w:val="0"/>
        <w:rPr>
          <w:rFonts w:cstheme="minorHAnsi"/>
          <w:color w:val="000000"/>
        </w:rPr>
      </w:pPr>
    </w:p>
    <w:p w:rsidR="002C3D20" w:rsidRPr="00793A81" w:rsidRDefault="002C3D20" w:rsidP="002C3D20">
      <w:pPr>
        <w:widowControl w:val="0"/>
        <w:autoSpaceDE w:val="0"/>
        <w:autoSpaceDN w:val="0"/>
        <w:adjustRightInd w:val="0"/>
        <w:rPr>
          <w:rFonts w:cstheme="minorHAnsi"/>
          <w:b/>
          <w:bCs/>
          <w:color w:val="000000"/>
        </w:rPr>
      </w:pPr>
      <w:r w:rsidRPr="00793A81">
        <w:rPr>
          <w:rFonts w:cstheme="minorHAnsi"/>
          <w:b/>
          <w:bCs/>
          <w:color w:val="000000"/>
        </w:rPr>
        <w:t xml:space="preserve">Treibstoffkosten sinken </w:t>
      </w:r>
    </w:p>
    <w:p w:rsidR="002C3D20" w:rsidRPr="00793A81" w:rsidRDefault="002C3D20" w:rsidP="002C3D20">
      <w:pPr>
        <w:widowControl w:val="0"/>
        <w:autoSpaceDE w:val="0"/>
        <w:autoSpaceDN w:val="0"/>
        <w:adjustRightInd w:val="0"/>
        <w:rPr>
          <w:rFonts w:cstheme="minorHAnsi"/>
          <w:color w:val="000000"/>
        </w:rPr>
      </w:pPr>
    </w:p>
    <w:p w:rsidR="002C3D20" w:rsidRDefault="002C3D20" w:rsidP="002C3D20">
      <w:pPr>
        <w:widowControl w:val="0"/>
        <w:autoSpaceDE w:val="0"/>
        <w:autoSpaceDN w:val="0"/>
        <w:adjustRightInd w:val="0"/>
        <w:rPr>
          <w:rFonts w:cstheme="minorHAnsi"/>
          <w:color w:val="000000"/>
        </w:rPr>
      </w:pPr>
      <w:r w:rsidRPr="00793A81">
        <w:rPr>
          <w:rFonts w:cstheme="minorHAnsi"/>
          <w:color w:val="000000"/>
        </w:rPr>
        <w:t>Wirkungsgrade von 90</w:t>
      </w:r>
      <w:r w:rsidR="007415F4">
        <w:rPr>
          <w:rFonts w:cstheme="minorHAnsi"/>
          <w:color w:val="000000"/>
        </w:rPr>
        <w:t xml:space="preserve"> Prozent</w:t>
      </w:r>
      <w:r w:rsidRPr="00793A81">
        <w:rPr>
          <w:rFonts w:cstheme="minorHAnsi"/>
          <w:color w:val="000000"/>
        </w:rPr>
        <w:t xml:space="preserve"> und mehr sorgen dafür, dass der Elektroantrieb eine wirtschaftliche Alternative ist. Verbrennungsmotoren setzen dagegen rund 60</w:t>
      </w:r>
      <w:r w:rsidR="007415F4">
        <w:rPr>
          <w:rFonts w:cstheme="minorHAnsi"/>
          <w:color w:val="000000"/>
        </w:rPr>
        <w:t xml:space="preserve"> Prozent</w:t>
      </w:r>
      <w:r w:rsidRPr="00793A81">
        <w:rPr>
          <w:rFonts w:cstheme="minorHAnsi"/>
          <w:color w:val="000000"/>
        </w:rPr>
        <w:t xml:space="preserve"> der eingesetzten Energie vor allem in Wärme um. Weiter sprechen für den Elektroantrieb die geringeren Wartungs- und Instandhaltungskosten sowie günstigere Betriebskosten. Wie Anwender von Land- und Baumaschinen berichten, können sich die Treibstoffkosten beim Elektroantrieb gegenüber dem Verbrennungsmotor in etwa halbieren. </w:t>
      </w:r>
    </w:p>
    <w:p w:rsidR="007415F4" w:rsidRPr="00793A81" w:rsidRDefault="007415F4" w:rsidP="002C3D20">
      <w:pPr>
        <w:widowControl w:val="0"/>
        <w:autoSpaceDE w:val="0"/>
        <w:autoSpaceDN w:val="0"/>
        <w:adjustRightInd w:val="0"/>
        <w:rPr>
          <w:rFonts w:cstheme="minorHAnsi"/>
          <w:color w:val="000000"/>
        </w:rPr>
      </w:pPr>
    </w:p>
    <w:p w:rsidR="002C3D20" w:rsidRPr="00793A81" w:rsidRDefault="002C3D20" w:rsidP="002C3D20">
      <w:pPr>
        <w:widowControl w:val="0"/>
        <w:autoSpaceDE w:val="0"/>
        <w:autoSpaceDN w:val="0"/>
        <w:adjustRightInd w:val="0"/>
        <w:rPr>
          <w:rFonts w:cstheme="minorHAnsi"/>
          <w:color w:val="000000"/>
        </w:rPr>
      </w:pPr>
      <w:r w:rsidRPr="00793A81">
        <w:rPr>
          <w:rFonts w:cstheme="minorHAnsi"/>
          <w:color w:val="000000"/>
        </w:rPr>
        <w:t xml:space="preserve">Aber für die Elektrifizierung reicht es nicht, einfach den Dieseltank gegen Akkus zu tauschen. Im Laufe der Jahre sind die Elektromotoren zwar deutlich kleiner geworden und die Energiedichte hat bei den Lithium-Ionen-Batterien stark zugenommen. Daher ist es jetzt möglich, die Akkus auf dem Traktor oder anderen Maschinen zu verbauen. Dennoch nehmen Batterien heute immer noch pro kW Antriebsleistung ein größeres Volumen ein als die vergleichbare Menge Diesel oder Hydraulikkomponenten. Daher müssen die Hersteller den Bauraum geschickt nutzen. </w:t>
      </w:r>
    </w:p>
    <w:p w:rsidR="007415F4" w:rsidRDefault="007415F4" w:rsidP="002C3D20">
      <w:pPr>
        <w:widowControl w:val="0"/>
        <w:autoSpaceDE w:val="0"/>
        <w:autoSpaceDN w:val="0"/>
        <w:adjustRightInd w:val="0"/>
        <w:rPr>
          <w:rFonts w:cstheme="minorHAnsi"/>
          <w:color w:val="000000"/>
        </w:rPr>
      </w:pPr>
    </w:p>
    <w:p w:rsidR="00F47996" w:rsidRDefault="002C3D20" w:rsidP="002C3D20">
      <w:pPr>
        <w:widowControl w:val="0"/>
        <w:autoSpaceDE w:val="0"/>
        <w:autoSpaceDN w:val="0"/>
        <w:adjustRightInd w:val="0"/>
        <w:rPr>
          <w:rFonts w:cstheme="minorHAnsi"/>
          <w:color w:val="000000"/>
        </w:rPr>
      </w:pPr>
      <w:r w:rsidRPr="00793A81">
        <w:rPr>
          <w:rFonts w:cstheme="minorHAnsi"/>
          <w:color w:val="000000"/>
        </w:rPr>
        <w:t xml:space="preserve">Begrenzend sind bei den Batterien außerdem die Reichweite und die Systemkosten. Ein Traktor mit 50 kW und vier Stunden Betrieb am Tag benötigt eine Batterie mit 100 kWh Energieinhalt. Sie würde rund 600 kg wiegen und 300 l Volumen einnehmen. </w:t>
      </w:r>
    </w:p>
    <w:p w:rsidR="002C3D20" w:rsidRDefault="002C3D20" w:rsidP="002C3D20">
      <w:pPr>
        <w:widowControl w:val="0"/>
        <w:autoSpaceDE w:val="0"/>
        <w:autoSpaceDN w:val="0"/>
        <w:adjustRightInd w:val="0"/>
        <w:rPr>
          <w:rFonts w:cstheme="minorHAnsi"/>
          <w:color w:val="000000"/>
        </w:rPr>
      </w:pPr>
      <w:r w:rsidRPr="00793A81">
        <w:rPr>
          <w:rFonts w:cstheme="minorHAnsi"/>
          <w:color w:val="000000"/>
        </w:rPr>
        <w:lastRenderedPageBreak/>
        <w:t>Bei einem 500 PS-Schlepper (380 kW) hätte sie dagegen ein Volumen von 5 m³ und 15 t Gewicht. Darum steigen die Hersteller vor allem bei kleineren Maschinen wie Kompakttraktoren ein.</w:t>
      </w:r>
      <w:r w:rsidR="007415F4">
        <w:rPr>
          <w:rFonts w:cstheme="minorHAnsi"/>
          <w:color w:val="000000"/>
        </w:rPr>
        <w:t xml:space="preserve"> </w:t>
      </w:r>
      <w:r w:rsidRPr="00793A81">
        <w:rPr>
          <w:rFonts w:cstheme="minorHAnsi"/>
          <w:color w:val="000000"/>
        </w:rPr>
        <w:t xml:space="preserve">Laden lassen sie sich die Akkus an der Steckdose, was aber sehr lange dauern würde. </w:t>
      </w:r>
    </w:p>
    <w:p w:rsidR="002C3D20" w:rsidRDefault="002C3D20" w:rsidP="002C3D20">
      <w:pPr>
        <w:widowControl w:val="0"/>
        <w:autoSpaceDE w:val="0"/>
        <w:autoSpaceDN w:val="0"/>
        <w:adjustRightInd w:val="0"/>
        <w:rPr>
          <w:rFonts w:cstheme="minorHAnsi"/>
          <w:color w:val="000000"/>
        </w:rPr>
      </w:pPr>
    </w:p>
    <w:p w:rsidR="002C3D20" w:rsidRPr="0082024B" w:rsidRDefault="002C3D20" w:rsidP="002C3D20">
      <w:pPr>
        <w:widowControl w:val="0"/>
        <w:autoSpaceDE w:val="0"/>
        <w:autoSpaceDN w:val="0"/>
        <w:adjustRightInd w:val="0"/>
        <w:rPr>
          <w:rFonts w:cstheme="minorHAnsi"/>
          <w:b/>
          <w:color w:val="000000"/>
        </w:rPr>
      </w:pPr>
      <w:r w:rsidRPr="0082024B">
        <w:rPr>
          <w:rFonts w:cstheme="minorHAnsi"/>
          <w:b/>
          <w:color w:val="000000"/>
        </w:rPr>
        <w:t>Neue Ladesysteme</w:t>
      </w:r>
    </w:p>
    <w:p w:rsidR="002C3D20" w:rsidRPr="00793A81" w:rsidRDefault="002C3D20" w:rsidP="002C3D20">
      <w:pPr>
        <w:widowControl w:val="0"/>
        <w:autoSpaceDE w:val="0"/>
        <w:autoSpaceDN w:val="0"/>
        <w:adjustRightInd w:val="0"/>
        <w:rPr>
          <w:rFonts w:cstheme="minorHAnsi"/>
          <w:color w:val="000000"/>
        </w:rPr>
      </w:pPr>
    </w:p>
    <w:p w:rsidR="002C3D20" w:rsidRPr="00793A81" w:rsidRDefault="002C3D20" w:rsidP="002C3D20">
      <w:pPr>
        <w:widowControl w:val="0"/>
        <w:autoSpaceDE w:val="0"/>
        <w:autoSpaceDN w:val="0"/>
        <w:adjustRightInd w:val="0"/>
        <w:rPr>
          <w:rFonts w:cstheme="minorHAnsi"/>
          <w:color w:val="000000"/>
        </w:rPr>
      </w:pPr>
      <w:r w:rsidRPr="00793A81">
        <w:rPr>
          <w:rFonts w:cstheme="minorHAnsi"/>
          <w:color w:val="000000"/>
        </w:rPr>
        <w:t xml:space="preserve">Schneller geht es via Drehstromanschluss (400 Volt, 22 kW Ladeleistung): </w:t>
      </w:r>
      <w:r w:rsidR="007415F4">
        <w:rPr>
          <w:rFonts w:cstheme="minorHAnsi"/>
          <w:color w:val="000000"/>
        </w:rPr>
        <w:t>Damit</w:t>
      </w:r>
      <w:r w:rsidRPr="00793A81">
        <w:rPr>
          <w:rFonts w:cstheme="minorHAnsi"/>
          <w:color w:val="000000"/>
        </w:rPr>
        <w:t xml:space="preserve"> ist die die Batterie einer Elektromaschine mit 50 kW in fünf Stunden wieder voll. Unter einer Stunde ist die Schnellladung mit Gleichstrom (DC) möglich. Die Hersteller gehen aber davon aus, dass sich </w:t>
      </w:r>
      <w:r w:rsidR="007415F4">
        <w:rPr>
          <w:rFonts w:cstheme="minorHAnsi"/>
          <w:color w:val="000000"/>
        </w:rPr>
        <w:t>in der</w:t>
      </w:r>
      <w:r w:rsidRPr="00793A81">
        <w:rPr>
          <w:rFonts w:cstheme="minorHAnsi"/>
          <w:color w:val="000000"/>
        </w:rPr>
        <w:t xml:space="preserve"> Ladetechnik in den nächsten zwei bis vier Jahren eine ganze Menge tun wird – allein wegen der Entwicklungen im Automobilsektor. Akkus </w:t>
      </w:r>
      <w:proofErr w:type="gramStart"/>
      <w:r w:rsidRPr="00793A81">
        <w:rPr>
          <w:rFonts w:cstheme="minorHAnsi"/>
          <w:color w:val="000000"/>
        </w:rPr>
        <w:t>können</w:t>
      </w:r>
      <w:proofErr w:type="gramEnd"/>
      <w:r w:rsidRPr="00793A81">
        <w:rPr>
          <w:rFonts w:cstheme="minorHAnsi"/>
          <w:color w:val="000000"/>
        </w:rPr>
        <w:t xml:space="preserve"> aber auch dazu dienen, Nebenaggregate wie Klimaanlage</w:t>
      </w:r>
      <w:r w:rsidR="007415F4">
        <w:rPr>
          <w:rFonts w:cstheme="minorHAnsi"/>
          <w:color w:val="000000"/>
        </w:rPr>
        <w:t xml:space="preserve"> oder</w:t>
      </w:r>
      <w:r w:rsidRPr="00793A81">
        <w:rPr>
          <w:rFonts w:cstheme="minorHAnsi"/>
          <w:color w:val="000000"/>
        </w:rPr>
        <w:t xml:space="preserve"> Bremskompressor anzutreiben.  </w:t>
      </w:r>
    </w:p>
    <w:p w:rsidR="002C3D20" w:rsidRPr="00793A81" w:rsidRDefault="002C3D20" w:rsidP="002C3D20">
      <w:pPr>
        <w:widowControl w:val="0"/>
        <w:autoSpaceDE w:val="0"/>
        <w:autoSpaceDN w:val="0"/>
        <w:adjustRightInd w:val="0"/>
        <w:rPr>
          <w:rFonts w:cstheme="minorHAnsi"/>
          <w:color w:val="000000"/>
        </w:rPr>
      </w:pPr>
    </w:p>
    <w:p w:rsidR="002C3D20" w:rsidRPr="00793A81" w:rsidRDefault="002C3D20" w:rsidP="002C3D20">
      <w:pPr>
        <w:widowControl w:val="0"/>
        <w:autoSpaceDE w:val="0"/>
        <w:autoSpaceDN w:val="0"/>
        <w:adjustRightInd w:val="0"/>
        <w:rPr>
          <w:rFonts w:cstheme="minorHAnsi"/>
          <w:b/>
          <w:bCs/>
          <w:color w:val="000000"/>
        </w:rPr>
      </w:pPr>
      <w:r w:rsidRPr="00793A81">
        <w:rPr>
          <w:rFonts w:cstheme="minorHAnsi"/>
          <w:b/>
          <w:bCs/>
          <w:color w:val="000000"/>
        </w:rPr>
        <w:t>Mehr Präzision bei Anbaugeräten</w:t>
      </w:r>
    </w:p>
    <w:p w:rsidR="002C3D20" w:rsidRPr="00793A81" w:rsidRDefault="002C3D20" w:rsidP="002C3D20">
      <w:pPr>
        <w:widowControl w:val="0"/>
        <w:autoSpaceDE w:val="0"/>
        <w:autoSpaceDN w:val="0"/>
        <w:adjustRightInd w:val="0"/>
        <w:rPr>
          <w:rFonts w:cstheme="minorHAnsi"/>
          <w:color w:val="000000"/>
        </w:rPr>
      </w:pPr>
    </w:p>
    <w:p w:rsidR="002C3D20" w:rsidRPr="00793A81" w:rsidRDefault="007415F4" w:rsidP="002C3D20">
      <w:pPr>
        <w:widowControl w:val="0"/>
        <w:autoSpaceDE w:val="0"/>
        <w:autoSpaceDN w:val="0"/>
        <w:adjustRightInd w:val="0"/>
        <w:rPr>
          <w:rFonts w:cstheme="minorHAnsi"/>
          <w:color w:val="000000"/>
        </w:rPr>
      </w:pPr>
      <w:r>
        <w:rPr>
          <w:rFonts w:cstheme="minorHAnsi"/>
          <w:color w:val="000000"/>
        </w:rPr>
        <w:t>Bei Anbaugeräten lohnt der Elektroantrieb ganz besonders, lassen sich diese damit doch exakt regeln und steuern</w:t>
      </w:r>
      <w:r w:rsidR="002C3D20" w:rsidRPr="00793A81">
        <w:rPr>
          <w:rFonts w:cstheme="minorHAnsi"/>
          <w:color w:val="000000"/>
        </w:rPr>
        <w:t xml:space="preserve">. </w:t>
      </w:r>
      <w:r>
        <w:rPr>
          <w:rFonts w:cstheme="minorHAnsi"/>
          <w:color w:val="000000"/>
        </w:rPr>
        <w:t>B</w:t>
      </w:r>
      <w:r w:rsidR="002C3D20" w:rsidRPr="00793A81">
        <w:rPr>
          <w:rFonts w:cstheme="minorHAnsi"/>
          <w:color w:val="000000"/>
        </w:rPr>
        <w:t>ei Störungen</w:t>
      </w:r>
      <w:r>
        <w:rPr>
          <w:rFonts w:cstheme="minorHAnsi"/>
          <w:color w:val="000000"/>
        </w:rPr>
        <w:t xml:space="preserve"> können sie beispielsweise </w:t>
      </w:r>
      <w:r w:rsidR="002C3D20" w:rsidRPr="00793A81">
        <w:rPr>
          <w:rFonts w:cstheme="minorHAnsi"/>
          <w:color w:val="000000"/>
        </w:rPr>
        <w:t>die Drehzahl</w:t>
      </w:r>
      <w:r w:rsidR="002C3D20">
        <w:rPr>
          <w:rFonts w:cstheme="minorHAnsi"/>
          <w:color w:val="000000"/>
        </w:rPr>
        <w:t xml:space="preserve"> </w:t>
      </w:r>
      <w:r w:rsidR="002C3D20" w:rsidRPr="00793A81">
        <w:rPr>
          <w:rFonts w:cstheme="minorHAnsi"/>
          <w:color w:val="000000"/>
        </w:rPr>
        <w:t xml:space="preserve">schneller reduzieren und so teure Schäden an den Maschinen vermeiden, wenn sie beispielsweise auf ein Hindernis treffen. </w:t>
      </w:r>
    </w:p>
    <w:p w:rsidR="002C3D20" w:rsidRDefault="002C3D20" w:rsidP="002C3D20">
      <w:pPr>
        <w:widowControl w:val="0"/>
        <w:autoSpaceDE w:val="0"/>
        <w:autoSpaceDN w:val="0"/>
        <w:adjustRightInd w:val="0"/>
        <w:rPr>
          <w:rFonts w:cstheme="minorHAnsi"/>
          <w:color w:val="000000"/>
        </w:rPr>
      </w:pPr>
    </w:p>
    <w:p w:rsidR="002C3D20" w:rsidRPr="00F47996" w:rsidRDefault="002C3D20" w:rsidP="002C3D20">
      <w:pPr>
        <w:pStyle w:val="Text"/>
        <w:rPr>
          <w:rFonts w:ascii="Arial" w:hAnsi="Arial" w:cs="Arial"/>
          <w:b/>
          <w:bCs/>
        </w:rPr>
      </w:pPr>
      <w:r w:rsidRPr="00F47996">
        <w:rPr>
          <w:rFonts w:ascii="Arial" w:hAnsi="Arial" w:cs="Arial"/>
          <w:b/>
          <w:bCs/>
        </w:rPr>
        <w:t>Technik hautnah erleben</w:t>
      </w:r>
    </w:p>
    <w:p w:rsidR="00702413" w:rsidRDefault="00702413" w:rsidP="002C3D20">
      <w:pPr>
        <w:pStyle w:val="Text"/>
        <w:rPr>
          <w:rFonts w:asciiTheme="minorHAnsi" w:hAnsiTheme="minorHAnsi" w:cstheme="minorHAnsi"/>
          <w:sz w:val="24"/>
          <w:szCs w:val="24"/>
        </w:rPr>
      </w:pPr>
    </w:p>
    <w:p w:rsidR="002C3D20" w:rsidRPr="00702413" w:rsidRDefault="002C3D20" w:rsidP="002C3D20">
      <w:pPr>
        <w:pStyle w:val="Text"/>
        <w:rPr>
          <w:rFonts w:ascii="Arial" w:eastAsia="Times" w:hAnsi="Arial" w:cs="Arial"/>
        </w:rPr>
      </w:pPr>
      <w:r w:rsidRPr="00702413">
        <w:rPr>
          <w:rFonts w:ascii="Arial" w:hAnsi="Arial" w:cs="Arial"/>
        </w:rPr>
        <w:t xml:space="preserve">Neue Elektromaschinen mit unterschiedlichen Akku- und Ladesystemen können Besucher der </w:t>
      </w:r>
      <w:proofErr w:type="spellStart"/>
      <w:r w:rsidRPr="00702413">
        <w:rPr>
          <w:rFonts w:ascii="Arial" w:hAnsi="Arial" w:cs="Arial"/>
        </w:rPr>
        <w:t>demopark</w:t>
      </w:r>
      <w:proofErr w:type="spellEnd"/>
      <w:r w:rsidRPr="00702413">
        <w:rPr>
          <w:rFonts w:ascii="Arial" w:hAnsi="Arial" w:cs="Arial"/>
        </w:rPr>
        <w:t xml:space="preserve"> 2019</w:t>
      </w:r>
      <w:r w:rsidR="00702413">
        <w:rPr>
          <w:rFonts w:ascii="Arial" w:hAnsi="Arial" w:cs="Arial"/>
        </w:rPr>
        <w:t xml:space="preserve"> </w:t>
      </w:r>
      <w:r w:rsidRPr="00702413">
        <w:rPr>
          <w:rFonts w:ascii="Arial" w:hAnsi="Arial" w:cs="Arial"/>
        </w:rPr>
        <w:t>vielfach auch praktisch testen. Alle namhaften Hersteller der verschiedenen Geräteklassen – vom Elektro-Kompakttraktor bis hin zur Akku-Heckenschere – sind auf der Messe vertreten. Auf dem rund 25 Hektar großen Flugplatzgelände in Eisenach-Kindel ist reichlich Platz vorhanden, um Maschinen und ihre Anbaugeräte selbst einzusetzen. Die Messe wird von der Gesellschaft zur F</w:t>
      </w:r>
      <w:r w:rsidRPr="00702413">
        <w:rPr>
          <w:rFonts w:ascii="Arial" w:hAnsi="Arial" w:cs="Arial"/>
          <w:lang w:val="sv-SE"/>
        </w:rPr>
        <w:t>ö</w:t>
      </w:r>
      <w:proofErr w:type="spellStart"/>
      <w:r w:rsidRPr="00702413">
        <w:rPr>
          <w:rFonts w:ascii="Arial" w:hAnsi="Arial" w:cs="Arial"/>
        </w:rPr>
        <w:t>rderung</w:t>
      </w:r>
      <w:proofErr w:type="spellEnd"/>
      <w:r w:rsidRPr="00702413">
        <w:rPr>
          <w:rFonts w:ascii="Arial" w:hAnsi="Arial" w:cs="Arial"/>
        </w:rPr>
        <w:t xml:space="preserve"> des Maschinenbaus mbH, einer hundertprozentigen Tochtergesellschaft des VDMA, veranstaltet. Weitere Informationen finden Sie unter </w:t>
      </w:r>
      <w:r w:rsidRPr="00702413">
        <w:rPr>
          <w:rFonts w:ascii="Arial" w:hAnsi="Arial" w:cs="Arial"/>
          <w:color w:val="0000FF"/>
        </w:rPr>
        <w:t>www.demopark.de</w:t>
      </w:r>
      <w:r w:rsidRPr="00702413">
        <w:rPr>
          <w:rFonts w:ascii="Arial" w:hAnsi="Arial" w:cs="Arial"/>
        </w:rPr>
        <w:t xml:space="preserve">. </w:t>
      </w:r>
    </w:p>
    <w:p w:rsidR="002C3D20" w:rsidRPr="00E91E4A" w:rsidRDefault="002C3D20" w:rsidP="002C3D20">
      <w:pPr>
        <w:pStyle w:val="Text"/>
        <w:rPr>
          <w:rFonts w:asciiTheme="minorHAnsi" w:hAnsiTheme="minorHAnsi" w:cstheme="minorHAnsi"/>
          <w:sz w:val="24"/>
          <w:szCs w:val="24"/>
        </w:rPr>
      </w:pPr>
    </w:p>
    <w:p w:rsidR="002C3D20" w:rsidRDefault="002C3D20" w:rsidP="002C3D20">
      <w:pPr>
        <w:pStyle w:val="Text"/>
        <w:rPr>
          <w:rFonts w:asciiTheme="minorHAnsi" w:hAnsiTheme="minorHAnsi" w:cstheme="minorHAnsi"/>
          <w:sz w:val="24"/>
          <w:szCs w:val="24"/>
        </w:rPr>
      </w:pPr>
    </w:p>
    <w:p w:rsidR="00702413" w:rsidRPr="00E91E4A" w:rsidRDefault="00702413" w:rsidP="002C3D20">
      <w:pPr>
        <w:pStyle w:val="Text"/>
        <w:rPr>
          <w:rFonts w:asciiTheme="minorHAnsi" w:hAnsiTheme="minorHAnsi" w:cstheme="minorHAnsi"/>
          <w:sz w:val="24"/>
          <w:szCs w:val="24"/>
        </w:rPr>
      </w:pPr>
    </w:p>
    <w:p w:rsidR="002C3D20" w:rsidRPr="00793A81" w:rsidRDefault="002C3D20" w:rsidP="002C3D20">
      <w:pPr>
        <w:widowControl w:val="0"/>
        <w:autoSpaceDE w:val="0"/>
        <w:autoSpaceDN w:val="0"/>
        <w:adjustRightInd w:val="0"/>
        <w:rPr>
          <w:rFonts w:cstheme="minorHAnsi"/>
          <w:color w:val="000000"/>
        </w:rPr>
      </w:pPr>
    </w:p>
    <w:p w:rsidR="002C3D20" w:rsidRPr="00793A81" w:rsidRDefault="00702413" w:rsidP="002C3D20">
      <w:pPr>
        <w:widowControl w:val="0"/>
        <w:autoSpaceDE w:val="0"/>
        <w:autoSpaceDN w:val="0"/>
        <w:adjustRightInd w:val="0"/>
        <w:rPr>
          <w:rFonts w:cstheme="minorHAnsi"/>
          <w:color w:val="000000"/>
        </w:rPr>
      </w:pPr>
      <w:r>
        <w:rPr>
          <w:rFonts w:cs="Arial"/>
          <w:noProof/>
          <w:color w:val="000000"/>
          <w:szCs w:val="22"/>
        </w:rPr>
        <w:drawing>
          <wp:inline distT="0" distB="0" distL="0" distR="0" wp14:anchorId="3AFA7157" wp14:editId="34DAFC6F">
            <wp:extent cx="2098800" cy="149760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Scherer_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8800" cy="1497600"/>
                    </a:xfrm>
                    <a:prstGeom prst="rect">
                      <a:avLst/>
                    </a:prstGeom>
                  </pic:spPr>
                </pic:pic>
              </a:graphicData>
            </a:graphic>
          </wp:inline>
        </w:drawing>
      </w:r>
    </w:p>
    <w:p w:rsidR="00B122FE" w:rsidRPr="00B122FE" w:rsidRDefault="00B122FE" w:rsidP="00860A39">
      <w:pPr>
        <w:autoSpaceDE w:val="0"/>
        <w:autoSpaceDN w:val="0"/>
        <w:adjustRightInd w:val="0"/>
        <w:rPr>
          <w:rFonts w:cs="Arial"/>
          <w:color w:val="000000"/>
          <w:sz w:val="20"/>
        </w:rPr>
      </w:pPr>
      <w:r>
        <w:rPr>
          <w:rFonts w:cs="Arial"/>
          <w:color w:val="000000"/>
          <w:sz w:val="20"/>
        </w:rPr>
        <w:t xml:space="preserve">Dr. Bernd Scherer, </w:t>
      </w:r>
      <w:r w:rsidR="00B938DE">
        <w:rPr>
          <w:rFonts w:cs="Arial"/>
          <w:color w:val="000000"/>
          <w:sz w:val="20"/>
        </w:rPr>
        <w:t>Messedirektor und VDMA-Geschäftsführer. Quelle: VDMA.</w:t>
      </w:r>
    </w:p>
    <w:sectPr w:rsidR="00B122FE" w:rsidRPr="00B122FE" w:rsidSect="00672671">
      <w:footerReference w:type="default" r:id="rId14"/>
      <w:footerReference w:type="first" r:id="rId15"/>
      <w:type w:val="continuous"/>
      <w:pgSz w:w="11906" w:h="16838" w:code="9"/>
      <w:pgMar w:top="1247" w:right="3119" w:bottom="1985" w:left="1418" w:header="1361"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978" w:rsidRDefault="00697978">
      <w:r>
        <w:separator/>
      </w:r>
    </w:p>
  </w:endnote>
  <w:endnote w:type="continuationSeparator" w:id="0">
    <w:p w:rsidR="00697978" w:rsidRDefault="0069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rsidTr="0009553F">
      <w:tc>
        <w:tcPr>
          <w:tcW w:w="1418" w:type="dxa"/>
        </w:tcPr>
        <w:p w:rsidR="00C41E99" w:rsidRPr="00F9437B" w:rsidRDefault="00C41E99" w:rsidP="0009553F">
          <w:pPr>
            <w:pStyle w:val="berschrift2"/>
            <w:framePr w:hSpace="0" w:wrap="auto" w:vAnchor="margin" w:hAnchor="text" w:xAlign="left" w:yAlign="inline"/>
            <w:rPr>
              <w:b w:val="0"/>
              <w:lang w:val="en-GB"/>
            </w:rPr>
          </w:pPr>
        </w:p>
      </w:tc>
      <w:tc>
        <w:tcPr>
          <w:tcW w:w="1984" w:type="dxa"/>
        </w:tcPr>
        <w:p w:rsidR="00C41E99" w:rsidRPr="00CB6665" w:rsidRDefault="00C41E99" w:rsidP="0009553F">
          <w:pPr>
            <w:pStyle w:val="berschrift2"/>
            <w:framePr w:hSpace="0" w:wrap="auto" w:vAnchor="margin" w:hAnchor="text" w:xAlign="left" w:yAlign="inline"/>
            <w:rPr>
              <w:b w:val="0"/>
            </w:rPr>
          </w:pPr>
        </w:p>
      </w:tc>
      <w:tc>
        <w:tcPr>
          <w:tcW w:w="2127" w:type="dxa"/>
        </w:tcPr>
        <w:p w:rsidR="00C41E99" w:rsidRDefault="00C41E99" w:rsidP="0009553F">
          <w:pPr>
            <w:rPr>
              <w:sz w:val="14"/>
            </w:rPr>
          </w:pPr>
        </w:p>
      </w:tc>
      <w:tc>
        <w:tcPr>
          <w:tcW w:w="1984" w:type="dxa"/>
        </w:tcPr>
        <w:p w:rsidR="00C41E99" w:rsidRDefault="00C41E99" w:rsidP="0009553F">
          <w:pPr>
            <w:rPr>
              <w:sz w:val="14"/>
            </w:rPr>
          </w:pPr>
        </w:p>
      </w:tc>
      <w:tc>
        <w:tcPr>
          <w:tcW w:w="2353" w:type="dxa"/>
        </w:tcPr>
        <w:p w:rsidR="00C41E99" w:rsidRPr="004331EE" w:rsidRDefault="00C41E99" w:rsidP="0009553F">
          <w:pPr>
            <w:rPr>
              <w:sz w:val="14"/>
            </w:rPr>
          </w:pPr>
        </w:p>
      </w:tc>
    </w:tr>
  </w:tbl>
  <w:p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rsidTr="00A6361D">
      <w:tc>
        <w:tcPr>
          <w:tcW w:w="1418" w:type="dxa"/>
        </w:tcPr>
        <w:p w:rsidR="00D84208" w:rsidRPr="00F9437B" w:rsidRDefault="00D84208" w:rsidP="00A6361D">
          <w:pPr>
            <w:pStyle w:val="berschrift2"/>
            <w:framePr w:hSpace="0" w:wrap="auto" w:vAnchor="margin" w:hAnchor="text" w:xAlign="left" w:yAlign="inline"/>
            <w:rPr>
              <w:b w:val="0"/>
              <w:lang w:val="en-GB"/>
            </w:rPr>
          </w:pPr>
          <w:r w:rsidRPr="00F9437B">
            <w:rPr>
              <w:b w:val="0"/>
              <w:lang w:val="en-GB"/>
            </w:rPr>
            <w:t>Eine Messe des</w:t>
          </w:r>
        </w:p>
      </w:tc>
      <w:tc>
        <w:tcPr>
          <w:tcW w:w="1984" w:type="dxa"/>
        </w:tcPr>
        <w:p w:rsidR="00D84208" w:rsidRDefault="00D84208" w:rsidP="00A6361D">
          <w:pPr>
            <w:rPr>
              <w:sz w:val="14"/>
            </w:rPr>
          </w:pPr>
          <w:r>
            <w:rPr>
              <w:sz w:val="14"/>
            </w:rPr>
            <w:t>Gesellschaft zur Förderung</w:t>
          </w:r>
        </w:p>
        <w:p w:rsidR="00D84208" w:rsidRDefault="00D84208" w:rsidP="00A6361D">
          <w:pPr>
            <w:rPr>
              <w:sz w:val="14"/>
            </w:rPr>
          </w:pPr>
          <w:r>
            <w:rPr>
              <w:sz w:val="14"/>
            </w:rPr>
            <w:t>des Maschinenbaues mbH</w:t>
          </w:r>
        </w:p>
        <w:p w:rsidR="00D84208" w:rsidRDefault="00D84208" w:rsidP="00A6361D">
          <w:pPr>
            <w:rPr>
              <w:sz w:val="14"/>
            </w:rPr>
          </w:pPr>
          <w:r>
            <w:rPr>
              <w:sz w:val="14"/>
            </w:rPr>
            <w:t>Expo Management</w:t>
          </w:r>
        </w:p>
        <w:p w:rsidR="00D84208" w:rsidRDefault="00D84208" w:rsidP="00A6361D">
          <w:pPr>
            <w:rPr>
              <w:sz w:val="14"/>
            </w:rPr>
          </w:pPr>
          <w:r>
            <w:rPr>
              <w:sz w:val="14"/>
            </w:rPr>
            <w:t>Lyoner Straße 18</w:t>
          </w:r>
        </w:p>
        <w:p w:rsidR="00D84208" w:rsidRDefault="00D84208" w:rsidP="00A6361D">
          <w:pPr>
            <w:rPr>
              <w:sz w:val="14"/>
            </w:rPr>
          </w:pPr>
          <w:r>
            <w:rPr>
              <w:sz w:val="14"/>
            </w:rPr>
            <w:t>D-60528 Frankfurt am Main</w:t>
          </w:r>
        </w:p>
        <w:p w:rsidR="00D84208" w:rsidRDefault="00D84208" w:rsidP="00A6361D">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rsidR="00D84208" w:rsidRDefault="00D84208" w:rsidP="00A6361D">
          <w:pPr>
            <w:tabs>
              <w:tab w:val="left" w:pos="539"/>
            </w:tabs>
            <w:rPr>
              <w:sz w:val="14"/>
            </w:rPr>
          </w:pPr>
          <w:r>
            <w:rPr>
              <w:sz w:val="14"/>
            </w:rPr>
            <w:t>Telefax</w:t>
          </w:r>
          <w:r>
            <w:rPr>
              <w:sz w:val="14"/>
            </w:rPr>
            <w:tab/>
          </w:r>
          <w:smartTag w:uri="urn:schemas-microsoft-com:office:smarttags" w:element="phone">
            <w:smartTagPr>
              <w:attr w:uri="urn:schemas-microsoft-com:office:office" w:name="ls" w:val="trans"/>
            </w:smartTagPr>
            <w:r>
              <w:rPr>
                <w:sz w:val="14"/>
              </w:rPr>
              <w:t>+49 69 6603-2284</w:t>
            </w:r>
          </w:smartTag>
        </w:p>
        <w:p w:rsidR="00D84208" w:rsidRPr="00C12CEE" w:rsidRDefault="00D84208" w:rsidP="00A6361D">
          <w:pPr>
            <w:tabs>
              <w:tab w:val="left" w:pos="539"/>
            </w:tabs>
            <w:rPr>
              <w:sz w:val="14"/>
            </w:rPr>
          </w:pPr>
          <w:r>
            <w:rPr>
              <w:sz w:val="14"/>
            </w:rPr>
            <w:t>E-Mail:   presse</w:t>
          </w:r>
          <w:r w:rsidRPr="00C12CEE">
            <w:rPr>
              <w:sz w:val="14"/>
            </w:rPr>
            <w:t>@demopark.de</w:t>
          </w:r>
        </w:p>
        <w:p w:rsidR="00D84208" w:rsidRPr="00CB6665" w:rsidRDefault="00D84208" w:rsidP="00A6361D">
          <w:pPr>
            <w:pStyle w:val="berschrift2"/>
            <w:framePr w:hSpace="0" w:wrap="auto" w:vAnchor="margin" w:hAnchor="text" w:xAlign="left" w:yAlign="inline"/>
            <w:rPr>
              <w:b w:val="0"/>
            </w:rPr>
          </w:pPr>
          <w:r w:rsidRPr="00CB6665">
            <w:rPr>
              <w:b w:val="0"/>
            </w:rPr>
            <w:t>Internet: www.demopark.de</w:t>
          </w:r>
        </w:p>
      </w:tc>
      <w:tc>
        <w:tcPr>
          <w:tcW w:w="2127" w:type="dxa"/>
        </w:tcPr>
        <w:p w:rsidR="00D84208" w:rsidRPr="00136A7E" w:rsidRDefault="00D84208" w:rsidP="00A6361D">
          <w:pPr>
            <w:pStyle w:val="berschrift2"/>
            <w:framePr w:hSpace="0" w:wrap="auto" w:vAnchor="margin" w:hAnchor="text" w:xAlign="left" w:yAlign="inline"/>
            <w:rPr>
              <w:b w:val="0"/>
            </w:rPr>
          </w:pPr>
          <w:r w:rsidRPr="004737D3">
            <w:rPr>
              <w:b w:val="0"/>
            </w:rPr>
            <w:t>Vorsitzender des Aufsichtsrates:</w:t>
          </w:r>
        </w:p>
        <w:p w:rsidR="00D84208" w:rsidRDefault="005D3ED5" w:rsidP="00A6361D">
          <w:pPr>
            <w:rPr>
              <w:sz w:val="14"/>
            </w:rPr>
          </w:pPr>
          <w:r>
            <w:rPr>
              <w:sz w:val="14"/>
            </w:rPr>
            <w:t xml:space="preserve">Karl </w:t>
          </w:r>
          <w:proofErr w:type="spellStart"/>
          <w:r>
            <w:rPr>
              <w:sz w:val="14"/>
            </w:rPr>
            <w:t>Haeusgen</w:t>
          </w:r>
          <w:proofErr w:type="spellEnd"/>
        </w:p>
        <w:p w:rsidR="00D84208" w:rsidRDefault="00D84208" w:rsidP="00A6361D">
          <w:pPr>
            <w:rPr>
              <w:sz w:val="14"/>
            </w:rPr>
          </w:pPr>
          <w:r>
            <w:rPr>
              <w:sz w:val="14"/>
            </w:rPr>
            <w:t>Geschäftsführer:</w:t>
          </w:r>
        </w:p>
        <w:p w:rsidR="00D84208" w:rsidRDefault="00D84208" w:rsidP="00A6361D">
          <w:pPr>
            <w:rPr>
              <w:sz w:val="14"/>
            </w:rPr>
          </w:pPr>
          <w:r>
            <w:rPr>
              <w:sz w:val="14"/>
            </w:rPr>
            <w:t>Holger Breiderhoff</w:t>
          </w:r>
        </w:p>
        <w:p w:rsidR="00D84208" w:rsidRDefault="00D84208" w:rsidP="00A6361D">
          <w:pPr>
            <w:rPr>
              <w:sz w:val="14"/>
            </w:rPr>
          </w:pPr>
          <w:r>
            <w:rPr>
              <w:sz w:val="14"/>
            </w:rPr>
            <w:t>Sven Laux</w:t>
          </w:r>
        </w:p>
        <w:p w:rsidR="00D84208" w:rsidRDefault="00D84208" w:rsidP="00A6361D">
          <w:pPr>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rsidR="00D84208" w:rsidRDefault="00D84208" w:rsidP="00A6361D">
          <w:pPr>
            <w:rPr>
              <w:sz w:val="14"/>
            </w:rPr>
          </w:pPr>
          <w:r>
            <w:rPr>
              <w:sz w:val="14"/>
            </w:rPr>
            <w:t xml:space="preserve">Sitz der Gesellschaft: </w:t>
          </w:r>
        </w:p>
        <w:p w:rsidR="00D84208" w:rsidRDefault="00D84208" w:rsidP="00A6361D">
          <w:pPr>
            <w:rPr>
              <w:sz w:val="14"/>
            </w:rPr>
          </w:pPr>
          <w:r>
            <w:rPr>
              <w:sz w:val="14"/>
            </w:rPr>
            <w:t>Frankfurt</w:t>
          </w:r>
        </w:p>
        <w:p w:rsidR="00D84208" w:rsidRDefault="00D84208" w:rsidP="00A6361D">
          <w:pPr>
            <w:rPr>
              <w:sz w:val="14"/>
            </w:rPr>
          </w:pPr>
          <w:r>
            <w:rPr>
              <w:sz w:val="14"/>
            </w:rPr>
            <w:t xml:space="preserve">Registergericht: </w:t>
          </w:r>
        </w:p>
        <w:p w:rsidR="00D84208" w:rsidRDefault="00D84208" w:rsidP="00A6361D">
          <w:pPr>
            <w:rPr>
              <w:sz w:val="14"/>
            </w:rPr>
          </w:pPr>
          <w:r>
            <w:rPr>
              <w:sz w:val="14"/>
            </w:rPr>
            <w:t>Amtsgericht Frankfurt</w:t>
          </w:r>
        </w:p>
        <w:p w:rsidR="00D84208" w:rsidRDefault="00D84208" w:rsidP="00A6361D">
          <w:pPr>
            <w:rPr>
              <w:sz w:val="14"/>
            </w:rPr>
          </w:pPr>
          <w:r>
            <w:rPr>
              <w:sz w:val="14"/>
            </w:rPr>
            <w:t>HRB10883</w:t>
          </w:r>
        </w:p>
        <w:p w:rsidR="00D84208" w:rsidRPr="00C53978" w:rsidRDefault="00D84208" w:rsidP="00A6361D">
          <w:pPr>
            <w:rPr>
              <w:sz w:val="4"/>
              <w:szCs w:val="4"/>
            </w:rPr>
          </w:pPr>
        </w:p>
        <w:p w:rsidR="00D84208" w:rsidRPr="004331EE" w:rsidRDefault="00D84208" w:rsidP="00A6361D">
          <w:pPr>
            <w:rPr>
              <w:sz w:val="14"/>
            </w:rPr>
          </w:pPr>
          <w:r w:rsidRPr="004331EE">
            <w:rPr>
              <w:sz w:val="14"/>
            </w:rPr>
            <w:t>Steuer-Nr. 045 234 36106</w:t>
          </w:r>
        </w:p>
        <w:p w:rsidR="00D84208" w:rsidRDefault="00D84208" w:rsidP="00A6361D">
          <w:pPr>
            <w:rPr>
              <w:sz w:val="14"/>
            </w:rPr>
          </w:pPr>
          <w:proofErr w:type="spellStart"/>
          <w:r w:rsidRPr="004331EE">
            <w:rPr>
              <w:sz w:val="14"/>
            </w:rPr>
            <w:t>USt</w:t>
          </w:r>
          <w:proofErr w:type="spellEnd"/>
          <w:r w:rsidRPr="004331EE">
            <w:rPr>
              <w:sz w:val="14"/>
            </w:rPr>
            <w:t>.-</w:t>
          </w:r>
          <w:proofErr w:type="spellStart"/>
          <w:r w:rsidRPr="004331EE">
            <w:rPr>
              <w:sz w:val="14"/>
            </w:rPr>
            <w:t>IdNr</w:t>
          </w:r>
          <w:proofErr w:type="spellEnd"/>
          <w:r w:rsidRPr="004331EE">
            <w:rPr>
              <w:sz w:val="14"/>
            </w:rPr>
            <w:t xml:space="preserve">. </w:t>
          </w:r>
          <w:r w:rsidRPr="004331EE">
            <w:rPr>
              <w:sz w:val="14"/>
              <w:lang w:val="fr-FR"/>
            </w:rPr>
            <w:t>DE 114156212</w:t>
          </w:r>
        </w:p>
      </w:tc>
      <w:tc>
        <w:tcPr>
          <w:tcW w:w="2353" w:type="dxa"/>
        </w:tcPr>
        <w:p w:rsidR="00D84208" w:rsidRDefault="00D84208" w:rsidP="00A6361D">
          <w:pPr>
            <w:tabs>
              <w:tab w:val="left" w:pos="539"/>
            </w:tabs>
            <w:rPr>
              <w:sz w:val="14"/>
            </w:rPr>
          </w:pPr>
          <w:r>
            <w:rPr>
              <w:sz w:val="14"/>
            </w:rPr>
            <w:t>Deutsche Bank AG, Frankfurt</w:t>
          </w:r>
        </w:p>
        <w:p w:rsidR="00D84208" w:rsidRPr="002806BA" w:rsidRDefault="00D84208" w:rsidP="00A6361D">
          <w:pPr>
            <w:tabs>
              <w:tab w:val="left" w:pos="539"/>
            </w:tabs>
            <w:jc w:val="both"/>
            <w:rPr>
              <w:sz w:val="14"/>
            </w:rPr>
          </w:pPr>
          <w:r w:rsidRPr="002806BA">
            <w:rPr>
              <w:sz w:val="14"/>
            </w:rPr>
            <w:t>BLZ 500 700 10, Kto. 928499</w:t>
          </w:r>
        </w:p>
        <w:p w:rsidR="00D84208" w:rsidRPr="002806BA" w:rsidRDefault="00D84208" w:rsidP="00A6361D">
          <w:pPr>
            <w:tabs>
              <w:tab w:val="left" w:pos="539"/>
            </w:tabs>
            <w:jc w:val="both"/>
            <w:rPr>
              <w:sz w:val="14"/>
            </w:rPr>
          </w:pPr>
          <w:r w:rsidRPr="002806BA">
            <w:rPr>
              <w:sz w:val="14"/>
            </w:rPr>
            <w:t xml:space="preserve">IBAN DE29 5007 </w:t>
          </w:r>
          <w:smartTag w:uri="urn:schemas-microsoft-com:office:smarttags" w:element="phone">
            <w:smartTagPr>
              <w:attr w:uri="urn:schemas-microsoft-com:office:office" w:name="ls" w:val="trans"/>
            </w:smartTagPr>
            <w:r w:rsidRPr="002806BA">
              <w:rPr>
                <w:sz w:val="14"/>
              </w:rPr>
              <w:t>0010 0092 8499 00</w:t>
            </w:r>
          </w:smartTag>
        </w:p>
        <w:p w:rsidR="00D84208" w:rsidRDefault="00D84208" w:rsidP="00A6361D">
          <w:pPr>
            <w:tabs>
              <w:tab w:val="left" w:pos="539"/>
            </w:tabs>
            <w:jc w:val="both"/>
            <w:rPr>
              <w:sz w:val="14"/>
            </w:rPr>
          </w:pPr>
          <w:r>
            <w:rPr>
              <w:sz w:val="14"/>
            </w:rPr>
            <w:t>SWIFT DEUTDEFF</w:t>
          </w:r>
        </w:p>
        <w:p w:rsidR="00D84208" w:rsidRPr="004A2CAD" w:rsidRDefault="00D84208" w:rsidP="00A6361D">
          <w:pPr>
            <w:tabs>
              <w:tab w:val="left" w:pos="539"/>
            </w:tabs>
            <w:jc w:val="both"/>
            <w:rPr>
              <w:sz w:val="4"/>
              <w:szCs w:val="4"/>
            </w:rPr>
          </w:pPr>
        </w:p>
        <w:p w:rsidR="00D84208" w:rsidRDefault="00D84208" w:rsidP="00A6361D">
          <w:pPr>
            <w:tabs>
              <w:tab w:val="left" w:pos="539"/>
            </w:tabs>
            <w:jc w:val="both"/>
            <w:rPr>
              <w:sz w:val="14"/>
            </w:rPr>
          </w:pPr>
          <w:r>
            <w:rPr>
              <w:sz w:val="14"/>
            </w:rPr>
            <w:t>Dresdner Bank AG, Frankfurt</w:t>
          </w:r>
        </w:p>
        <w:p w:rsidR="00D84208" w:rsidRPr="002806BA" w:rsidRDefault="00D84208" w:rsidP="00A6361D">
          <w:pPr>
            <w:tabs>
              <w:tab w:val="left" w:pos="539"/>
            </w:tabs>
            <w:jc w:val="both"/>
            <w:rPr>
              <w:sz w:val="14"/>
            </w:rPr>
          </w:pPr>
          <w:r w:rsidRPr="002806BA">
            <w:rPr>
              <w:sz w:val="14"/>
            </w:rPr>
            <w:t>BLZ 500 800 00, Kto. 912803</w:t>
          </w:r>
        </w:p>
        <w:p w:rsidR="00D84208" w:rsidRPr="002806BA" w:rsidRDefault="00D84208" w:rsidP="00A6361D">
          <w:pPr>
            <w:tabs>
              <w:tab w:val="left" w:pos="539"/>
            </w:tabs>
            <w:jc w:val="both"/>
            <w:rPr>
              <w:sz w:val="14"/>
            </w:rPr>
          </w:pPr>
          <w:r w:rsidRPr="002806BA">
            <w:rPr>
              <w:sz w:val="14"/>
            </w:rPr>
            <w:t xml:space="preserve">IBAN DE88 5008 </w:t>
          </w:r>
          <w:smartTag w:uri="urn:schemas-microsoft-com:office:smarttags" w:element="phone">
            <w:smartTagPr>
              <w:attr w:uri="urn:schemas-microsoft-com:office:office" w:name="ls" w:val="trans"/>
            </w:smartTagPr>
            <w:r w:rsidRPr="002806BA">
              <w:rPr>
                <w:sz w:val="14"/>
              </w:rPr>
              <w:t>0000 0091 2803 00</w:t>
            </w:r>
          </w:smartTag>
        </w:p>
        <w:p w:rsidR="00D84208" w:rsidRPr="004331EE" w:rsidRDefault="00D84208" w:rsidP="00A6361D">
          <w:pPr>
            <w:rPr>
              <w:sz w:val="14"/>
            </w:rPr>
          </w:pPr>
          <w:r>
            <w:rPr>
              <w:sz w:val="14"/>
            </w:rPr>
            <w:t>SWIFT DRESDEFF</w:t>
          </w:r>
        </w:p>
      </w:tc>
    </w:tr>
  </w:tbl>
  <w:p w:rsidR="00D84208" w:rsidRPr="00D84208" w:rsidRDefault="00D84208" w:rsidP="00D842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978" w:rsidRDefault="00697978">
      <w:r>
        <w:separator/>
      </w:r>
    </w:p>
  </w:footnote>
  <w:footnote w:type="continuationSeparator" w:id="0">
    <w:p w:rsidR="00697978" w:rsidRDefault="00697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32F9"/>
    <w:rsid w:val="00043C40"/>
    <w:rsid w:val="0004421E"/>
    <w:rsid w:val="00051CA3"/>
    <w:rsid w:val="0005257F"/>
    <w:rsid w:val="00065BF8"/>
    <w:rsid w:val="0007321E"/>
    <w:rsid w:val="0007629C"/>
    <w:rsid w:val="0009553F"/>
    <w:rsid w:val="000A05A8"/>
    <w:rsid w:val="000A44B1"/>
    <w:rsid w:val="000B4247"/>
    <w:rsid w:val="000B4EFD"/>
    <w:rsid w:val="000B5C20"/>
    <w:rsid w:val="000B65DF"/>
    <w:rsid w:val="000C6AB0"/>
    <w:rsid w:val="000C7A2E"/>
    <w:rsid w:val="000D389E"/>
    <w:rsid w:val="000D602E"/>
    <w:rsid w:val="000E7834"/>
    <w:rsid w:val="000F64C9"/>
    <w:rsid w:val="000F6F02"/>
    <w:rsid w:val="00102057"/>
    <w:rsid w:val="00103BF3"/>
    <w:rsid w:val="0010411F"/>
    <w:rsid w:val="00111F0F"/>
    <w:rsid w:val="0012021C"/>
    <w:rsid w:val="001229F5"/>
    <w:rsid w:val="001350DF"/>
    <w:rsid w:val="00136791"/>
    <w:rsid w:val="00136A7E"/>
    <w:rsid w:val="001504FF"/>
    <w:rsid w:val="001522E6"/>
    <w:rsid w:val="001730D9"/>
    <w:rsid w:val="00186C45"/>
    <w:rsid w:val="001932CE"/>
    <w:rsid w:val="001A3C2C"/>
    <w:rsid w:val="001A64DE"/>
    <w:rsid w:val="001B723B"/>
    <w:rsid w:val="001B7AAF"/>
    <w:rsid w:val="001C339B"/>
    <w:rsid w:val="001C3515"/>
    <w:rsid w:val="001C413F"/>
    <w:rsid w:val="001D6ED2"/>
    <w:rsid w:val="001E6020"/>
    <w:rsid w:val="001F2399"/>
    <w:rsid w:val="001F5142"/>
    <w:rsid w:val="001F7567"/>
    <w:rsid w:val="001F7D95"/>
    <w:rsid w:val="0020163D"/>
    <w:rsid w:val="00203232"/>
    <w:rsid w:val="00205E56"/>
    <w:rsid w:val="00206C99"/>
    <w:rsid w:val="00215F57"/>
    <w:rsid w:val="0022484B"/>
    <w:rsid w:val="00234204"/>
    <w:rsid w:val="00240C80"/>
    <w:rsid w:val="00240ED6"/>
    <w:rsid w:val="00244A1E"/>
    <w:rsid w:val="0024683A"/>
    <w:rsid w:val="00247D2F"/>
    <w:rsid w:val="00253EFD"/>
    <w:rsid w:val="002625B3"/>
    <w:rsid w:val="00266DDD"/>
    <w:rsid w:val="00267F4F"/>
    <w:rsid w:val="0027334F"/>
    <w:rsid w:val="00276238"/>
    <w:rsid w:val="00283F3B"/>
    <w:rsid w:val="00284A23"/>
    <w:rsid w:val="00291082"/>
    <w:rsid w:val="002935D2"/>
    <w:rsid w:val="002A171A"/>
    <w:rsid w:val="002C3D20"/>
    <w:rsid w:val="002E3468"/>
    <w:rsid w:val="002E5239"/>
    <w:rsid w:val="002E6DC9"/>
    <w:rsid w:val="002F676C"/>
    <w:rsid w:val="00303E7B"/>
    <w:rsid w:val="003062C0"/>
    <w:rsid w:val="00317F6F"/>
    <w:rsid w:val="003207B7"/>
    <w:rsid w:val="0032613B"/>
    <w:rsid w:val="003329AB"/>
    <w:rsid w:val="003331BD"/>
    <w:rsid w:val="0033591F"/>
    <w:rsid w:val="003360A6"/>
    <w:rsid w:val="00345FA0"/>
    <w:rsid w:val="0034639B"/>
    <w:rsid w:val="003526D1"/>
    <w:rsid w:val="00353D94"/>
    <w:rsid w:val="00362635"/>
    <w:rsid w:val="00395163"/>
    <w:rsid w:val="003A03EF"/>
    <w:rsid w:val="003A2409"/>
    <w:rsid w:val="003B168D"/>
    <w:rsid w:val="003B24C8"/>
    <w:rsid w:val="003D3A5B"/>
    <w:rsid w:val="003D5881"/>
    <w:rsid w:val="003D5D34"/>
    <w:rsid w:val="003E20EB"/>
    <w:rsid w:val="003F5500"/>
    <w:rsid w:val="00400C0C"/>
    <w:rsid w:val="00410580"/>
    <w:rsid w:val="00416B41"/>
    <w:rsid w:val="004208D8"/>
    <w:rsid w:val="00422EA0"/>
    <w:rsid w:val="004261E8"/>
    <w:rsid w:val="00427E72"/>
    <w:rsid w:val="004309AB"/>
    <w:rsid w:val="004331EE"/>
    <w:rsid w:val="0043399A"/>
    <w:rsid w:val="00433A99"/>
    <w:rsid w:val="00441C28"/>
    <w:rsid w:val="004430B7"/>
    <w:rsid w:val="0045272E"/>
    <w:rsid w:val="00456484"/>
    <w:rsid w:val="00456874"/>
    <w:rsid w:val="00460D31"/>
    <w:rsid w:val="00467010"/>
    <w:rsid w:val="004737D3"/>
    <w:rsid w:val="00485532"/>
    <w:rsid w:val="00490E67"/>
    <w:rsid w:val="00491851"/>
    <w:rsid w:val="00492889"/>
    <w:rsid w:val="00497720"/>
    <w:rsid w:val="004A2CAD"/>
    <w:rsid w:val="004A6B10"/>
    <w:rsid w:val="004B7921"/>
    <w:rsid w:val="004C0949"/>
    <w:rsid w:val="004C1C68"/>
    <w:rsid w:val="004C70AB"/>
    <w:rsid w:val="004D3327"/>
    <w:rsid w:val="004E4BC6"/>
    <w:rsid w:val="004E573C"/>
    <w:rsid w:val="004E59E0"/>
    <w:rsid w:val="004E7D5D"/>
    <w:rsid w:val="004F5572"/>
    <w:rsid w:val="00500D8C"/>
    <w:rsid w:val="00504206"/>
    <w:rsid w:val="00514FA6"/>
    <w:rsid w:val="0052172A"/>
    <w:rsid w:val="00536FCE"/>
    <w:rsid w:val="00537382"/>
    <w:rsid w:val="005577BA"/>
    <w:rsid w:val="00557D6E"/>
    <w:rsid w:val="005606E3"/>
    <w:rsid w:val="00587616"/>
    <w:rsid w:val="00587B40"/>
    <w:rsid w:val="0059670E"/>
    <w:rsid w:val="005A18A2"/>
    <w:rsid w:val="005A3A38"/>
    <w:rsid w:val="005B5D88"/>
    <w:rsid w:val="005C10B4"/>
    <w:rsid w:val="005C3CA7"/>
    <w:rsid w:val="005D2E6E"/>
    <w:rsid w:val="005D3ED5"/>
    <w:rsid w:val="005D71D9"/>
    <w:rsid w:val="005E2811"/>
    <w:rsid w:val="00603ACB"/>
    <w:rsid w:val="00605A7B"/>
    <w:rsid w:val="006138FC"/>
    <w:rsid w:val="00613C21"/>
    <w:rsid w:val="00623027"/>
    <w:rsid w:val="00635AEE"/>
    <w:rsid w:val="0064764E"/>
    <w:rsid w:val="00653809"/>
    <w:rsid w:val="00660FC7"/>
    <w:rsid w:val="00664804"/>
    <w:rsid w:val="00672671"/>
    <w:rsid w:val="0067440F"/>
    <w:rsid w:val="0067542D"/>
    <w:rsid w:val="00677863"/>
    <w:rsid w:val="00680B3C"/>
    <w:rsid w:val="00681860"/>
    <w:rsid w:val="00693E1A"/>
    <w:rsid w:val="006953F7"/>
    <w:rsid w:val="00695488"/>
    <w:rsid w:val="00696892"/>
    <w:rsid w:val="00697978"/>
    <w:rsid w:val="006A273C"/>
    <w:rsid w:val="006B0C56"/>
    <w:rsid w:val="006B2B8C"/>
    <w:rsid w:val="006B392F"/>
    <w:rsid w:val="006B3AC5"/>
    <w:rsid w:val="006C0B84"/>
    <w:rsid w:val="006D103C"/>
    <w:rsid w:val="006E0E78"/>
    <w:rsid w:val="006E3971"/>
    <w:rsid w:val="006E7BDA"/>
    <w:rsid w:val="006F0274"/>
    <w:rsid w:val="00702413"/>
    <w:rsid w:val="00730A65"/>
    <w:rsid w:val="00740885"/>
    <w:rsid w:val="007415F4"/>
    <w:rsid w:val="00761FF6"/>
    <w:rsid w:val="00771CC5"/>
    <w:rsid w:val="007737B3"/>
    <w:rsid w:val="0077451E"/>
    <w:rsid w:val="0077627B"/>
    <w:rsid w:val="00785009"/>
    <w:rsid w:val="00791B36"/>
    <w:rsid w:val="00792C62"/>
    <w:rsid w:val="00794DE9"/>
    <w:rsid w:val="007B358C"/>
    <w:rsid w:val="007B44C5"/>
    <w:rsid w:val="007B5F3F"/>
    <w:rsid w:val="007C1F50"/>
    <w:rsid w:val="007C32F3"/>
    <w:rsid w:val="007C63A4"/>
    <w:rsid w:val="007D0623"/>
    <w:rsid w:val="007D353D"/>
    <w:rsid w:val="007D72F0"/>
    <w:rsid w:val="007D780E"/>
    <w:rsid w:val="007E6579"/>
    <w:rsid w:val="007F2CA6"/>
    <w:rsid w:val="00803C01"/>
    <w:rsid w:val="0081056C"/>
    <w:rsid w:val="00814BDE"/>
    <w:rsid w:val="008157EF"/>
    <w:rsid w:val="0082545B"/>
    <w:rsid w:val="008272FA"/>
    <w:rsid w:val="008424A1"/>
    <w:rsid w:val="00842B96"/>
    <w:rsid w:val="00846DFE"/>
    <w:rsid w:val="00850EA8"/>
    <w:rsid w:val="0085486E"/>
    <w:rsid w:val="00860A39"/>
    <w:rsid w:val="0086263F"/>
    <w:rsid w:val="00872B1C"/>
    <w:rsid w:val="00872DB1"/>
    <w:rsid w:val="0087302C"/>
    <w:rsid w:val="008733D5"/>
    <w:rsid w:val="00875259"/>
    <w:rsid w:val="00881D52"/>
    <w:rsid w:val="00886185"/>
    <w:rsid w:val="00892C17"/>
    <w:rsid w:val="00895B0B"/>
    <w:rsid w:val="008B70A1"/>
    <w:rsid w:val="008C3832"/>
    <w:rsid w:val="008C7BBA"/>
    <w:rsid w:val="008D06AE"/>
    <w:rsid w:val="008D2237"/>
    <w:rsid w:val="008D7B5D"/>
    <w:rsid w:val="008E4845"/>
    <w:rsid w:val="008E7E20"/>
    <w:rsid w:val="008F1320"/>
    <w:rsid w:val="008F46CE"/>
    <w:rsid w:val="008F5634"/>
    <w:rsid w:val="00900CB3"/>
    <w:rsid w:val="00903717"/>
    <w:rsid w:val="00926267"/>
    <w:rsid w:val="0092760E"/>
    <w:rsid w:val="00943C3D"/>
    <w:rsid w:val="00955280"/>
    <w:rsid w:val="00955BE3"/>
    <w:rsid w:val="009616FE"/>
    <w:rsid w:val="00972C7A"/>
    <w:rsid w:val="00976CB2"/>
    <w:rsid w:val="009772A6"/>
    <w:rsid w:val="00981799"/>
    <w:rsid w:val="009853B3"/>
    <w:rsid w:val="0098727F"/>
    <w:rsid w:val="00990430"/>
    <w:rsid w:val="00995CCB"/>
    <w:rsid w:val="009A2D9A"/>
    <w:rsid w:val="009B37BB"/>
    <w:rsid w:val="009B3FD1"/>
    <w:rsid w:val="009B6FAD"/>
    <w:rsid w:val="009C1947"/>
    <w:rsid w:val="009C6D2C"/>
    <w:rsid w:val="009E1794"/>
    <w:rsid w:val="009F1DCE"/>
    <w:rsid w:val="009F5A38"/>
    <w:rsid w:val="00A06211"/>
    <w:rsid w:val="00A075C2"/>
    <w:rsid w:val="00A26CF5"/>
    <w:rsid w:val="00A31751"/>
    <w:rsid w:val="00A320F7"/>
    <w:rsid w:val="00A373D9"/>
    <w:rsid w:val="00A439B7"/>
    <w:rsid w:val="00A51767"/>
    <w:rsid w:val="00A55989"/>
    <w:rsid w:val="00A6361D"/>
    <w:rsid w:val="00A67D07"/>
    <w:rsid w:val="00A87C57"/>
    <w:rsid w:val="00A90ED2"/>
    <w:rsid w:val="00A91E9F"/>
    <w:rsid w:val="00A92410"/>
    <w:rsid w:val="00A93D65"/>
    <w:rsid w:val="00AA2C87"/>
    <w:rsid w:val="00AA4054"/>
    <w:rsid w:val="00AB30F2"/>
    <w:rsid w:val="00AB7664"/>
    <w:rsid w:val="00AC4C28"/>
    <w:rsid w:val="00AD3EF2"/>
    <w:rsid w:val="00AE6830"/>
    <w:rsid w:val="00B02EA3"/>
    <w:rsid w:val="00B120D5"/>
    <w:rsid w:val="00B122FE"/>
    <w:rsid w:val="00B125D6"/>
    <w:rsid w:val="00B1643B"/>
    <w:rsid w:val="00B24115"/>
    <w:rsid w:val="00B24991"/>
    <w:rsid w:val="00B5015D"/>
    <w:rsid w:val="00B57654"/>
    <w:rsid w:val="00B60A0A"/>
    <w:rsid w:val="00B67721"/>
    <w:rsid w:val="00B73583"/>
    <w:rsid w:val="00B81A1D"/>
    <w:rsid w:val="00B8264E"/>
    <w:rsid w:val="00B879A0"/>
    <w:rsid w:val="00B90B9B"/>
    <w:rsid w:val="00B91F69"/>
    <w:rsid w:val="00B938DE"/>
    <w:rsid w:val="00B97A13"/>
    <w:rsid w:val="00BA1232"/>
    <w:rsid w:val="00BA1E80"/>
    <w:rsid w:val="00BB49E9"/>
    <w:rsid w:val="00BC243A"/>
    <w:rsid w:val="00BD02B9"/>
    <w:rsid w:val="00BD1FE6"/>
    <w:rsid w:val="00BD4426"/>
    <w:rsid w:val="00BD7997"/>
    <w:rsid w:val="00BE2133"/>
    <w:rsid w:val="00BE2D37"/>
    <w:rsid w:val="00BE4E46"/>
    <w:rsid w:val="00BE6E28"/>
    <w:rsid w:val="00C12CEE"/>
    <w:rsid w:val="00C14D05"/>
    <w:rsid w:val="00C15EDD"/>
    <w:rsid w:val="00C20136"/>
    <w:rsid w:val="00C26930"/>
    <w:rsid w:val="00C34A9D"/>
    <w:rsid w:val="00C411C5"/>
    <w:rsid w:val="00C41E99"/>
    <w:rsid w:val="00C44E91"/>
    <w:rsid w:val="00C53978"/>
    <w:rsid w:val="00C54F37"/>
    <w:rsid w:val="00C600C3"/>
    <w:rsid w:val="00C63A8C"/>
    <w:rsid w:val="00C655E4"/>
    <w:rsid w:val="00C65C88"/>
    <w:rsid w:val="00C674AD"/>
    <w:rsid w:val="00C70959"/>
    <w:rsid w:val="00C729C1"/>
    <w:rsid w:val="00C81D8E"/>
    <w:rsid w:val="00C9121A"/>
    <w:rsid w:val="00C92E18"/>
    <w:rsid w:val="00C9315E"/>
    <w:rsid w:val="00CA23AE"/>
    <w:rsid w:val="00CA3210"/>
    <w:rsid w:val="00CA5183"/>
    <w:rsid w:val="00CA6266"/>
    <w:rsid w:val="00CA693B"/>
    <w:rsid w:val="00CB587B"/>
    <w:rsid w:val="00CB6665"/>
    <w:rsid w:val="00CD0266"/>
    <w:rsid w:val="00CD0269"/>
    <w:rsid w:val="00CD40ED"/>
    <w:rsid w:val="00CE14E5"/>
    <w:rsid w:val="00CE2989"/>
    <w:rsid w:val="00CE41FB"/>
    <w:rsid w:val="00CE720C"/>
    <w:rsid w:val="00D001DC"/>
    <w:rsid w:val="00D00FE3"/>
    <w:rsid w:val="00D170CB"/>
    <w:rsid w:val="00D23C1E"/>
    <w:rsid w:val="00D273D7"/>
    <w:rsid w:val="00D3129B"/>
    <w:rsid w:val="00D37449"/>
    <w:rsid w:val="00D42F2F"/>
    <w:rsid w:val="00D45E19"/>
    <w:rsid w:val="00D523B3"/>
    <w:rsid w:val="00D56C02"/>
    <w:rsid w:val="00D602AA"/>
    <w:rsid w:val="00D61CC3"/>
    <w:rsid w:val="00D665B5"/>
    <w:rsid w:val="00D80140"/>
    <w:rsid w:val="00D8369D"/>
    <w:rsid w:val="00D84208"/>
    <w:rsid w:val="00D85477"/>
    <w:rsid w:val="00D91F74"/>
    <w:rsid w:val="00D9301D"/>
    <w:rsid w:val="00D9583C"/>
    <w:rsid w:val="00D967CD"/>
    <w:rsid w:val="00DA3511"/>
    <w:rsid w:val="00DA41EC"/>
    <w:rsid w:val="00DB3B96"/>
    <w:rsid w:val="00DC1349"/>
    <w:rsid w:val="00DC2AEF"/>
    <w:rsid w:val="00DC3C70"/>
    <w:rsid w:val="00DC44BA"/>
    <w:rsid w:val="00DD20A7"/>
    <w:rsid w:val="00DD44A5"/>
    <w:rsid w:val="00DD5111"/>
    <w:rsid w:val="00DD78DA"/>
    <w:rsid w:val="00DE21BE"/>
    <w:rsid w:val="00DE5043"/>
    <w:rsid w:val="00DE7B7F"/>
    <w:rsid w:val="00DF398B"/>
    <w:rsid w:val="00E00036"/>
    <w:rsid w:val="00E001B7"/>
    <w:rsid w:val="00E00C97"/>
    <w:rsid w:val="00E02D6D"/>
    <w:rsid w:val="00E030D1"/>
    <w:rsid w:val="00E05873"/>
    <w:rsid w:val="00E1585A"/>
    <w:rsid w:val="00E209F9"/>
    <w:rsid w:val="00E27F67"/>
    <w:rsid w:val="00E3081C"/>
    <w:rsid w:val="00E31CBE"/>
    <w:rsid w:val="00E33F43"/>
    <w:rsid w:val="00E3473A"/>
    <w:rsid w:val="00E34C70"/>
    <w:rsid w:val="00E44E29"/>
    <w:rsid w:val="00E5043B"/>
    <w:rsid w:val="00E6295F"/>
    <w:rsid w:val="00E63164"/>
    <w:rsid w:val="00E70152"/>
    <w:rsid w:val="00E8125E"/>
    <w:rsid w:val="00E85A58"/>
    <w:rsid w:val="00E95FBE"/>
    <w:rsid w:val="00E96CC4"/>
    <w:rsid w:val="00E972FD"/>
    <w:rsid w:val="00EA49DA"/>
    <w:rsid w:val="00EA614C"/>
    <w:rsid w:val="00EB1256"/>
    <w:rsid w:val="00EB6354"/>
    <w:rsid w:val="00EC4EA8"/>
    <w:rsid w:val="00EE1CE1"/>
    <w:rsid w:val="00EE1EC5"/>
    <w:rsid w:val="00EF5B96"/>
    <w:rsid w:val="00EF5E31"/>
    <w:rsid w:val="00F0264F"/>
    <w:rsid w:val="00F0499B"/>
    <w:rsid w:val="00F066E8"/>
    <w:rsid w:val="00F0749C"/>
    <w:rsid w:val="00F16B9D"/>
    <w:rsid w:val="00F200D9"/>
    <w:rsid w:val="00F212ED"/>
    <w:rsid w:val="00F253E0"/>
    <w:rsid w:val="00F367E9"/>
    <w:rsid w:val="00F41B82"/>
    <w:rsid w:val="00F47996"/>
    <w:rsid w:val="00F53388"/>
    <w:rsid w:val="00F53795"/>
    <w:rsid w:val="00F55089"/>
    <w:rsid w:val="00F6177F"/>
    <w:rsid w:val="00F72C46"/>
    <w:rsid w:val="00F73FC3"/>
    <w:rsid w:val="00F8353D"/>
    <w:rsid w:val="00F92298"/>
    <w:rsid w:val="00F9437B"/>
    <w:rsid w:val="00F95656"/>
    <w:rsid w:val="00FA31C2"/>
    <w:rsid w:val="00FC3E4F"/>
    <w:rsid w:val="00FC6C77"/>
    <w:rsid w:val="00FD3B22"/>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4097"/>
    <o:shapelayout v:ext="edit">
      <o:idmap v:ext="edit" data="1"/>
    </o:shapelayout>
  </w:shapeDefaults>
  <w:decimalSymbol w:val=","/>
  <w:listSeparator w:val=";"/>
  <w14:docId w14:val="0AB7B380"/>
  <w15:docId w15:val="{CA97270A-FCB7-40FF-B076-11E186B4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e@demopark.de" TargetMode="External"/><Relationship Id="rId4" Type="http://schemas.openxmlformats.org/officeDocument/2006/relationships/settings" Target="settings.xml"/><Relationship Id="rId9" Type="http://schemas.openxmlformats.org/officeDocument/2006/relationships/hyperlink" Target="mailto:presse@demopark.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4815B-0530-4093-820B-F80A2168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5573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6413</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Götz</dc:creator>
  <cp:lastModifiedBy>Arno Appenrodt</cp:lastModifiedBy>
  <cp:revision>10</cp:revision>
  <cp:lastPrinted>2019-02-18T13:23:00Z</cp:lastPrinted>
  <dcterms:created xsi:type="dcterms:W3CDTF">2019-02-18T13:45:00Z</dcterms:created>
  <dcterms:modified xsi:type="dcterms:W3CDTF">2019-03-08T11:44:00Z</dcterms:modified>
</cp:coreProperties>
</file>