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FE46" w14:textId="77777777" w:rsidR="00FA31C2" w:rsidRDefault="00253EFD" w:rsidP="00FA31C2">
      <w:pPr>
        <w:pStyle w:val="Beschriftung"/>
        <w:ind w:right="-626"/>
        <w:jc w:val="right"/>
        <w:rPr>
          <w:noProof/>
        </w:rPr>
      </w:pPr>
      <w:bookmarkStart w:id="0" w:name="_Hlk2784848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0027F238" wp14:editId="1784069E">
            <wp:simplePos x="0" y="0"/>
            <wp:positionH relativeFrom="column">
              <wp:posOffset>2861945</wp:posOffset>
            </wp:positionH>
            <wp:positionV relativeFrom="paragraph">
              <wp:posOffset>-477520</wp:posOffset>
            </wp:positionV>
            <wp:extent cx="3381375" cy="129540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E9EB0" wp14:editId="491A8C20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77777777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Presseinformation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RBuQ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77777777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Presseinformation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77777777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43390EDE" w:rsidR="00C41E99" w:rsidRDefault="00C41E99" w:rsidP="00C41E99"/>
    <w:p w14:paraId="2CA4DCE8" w14:textId="7EFC3CBA" w:rsidR="00C41E99" w:rsidRPr="00C41E99" w:rsidRDefault="00775591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F43C9" wp14:editId="364DF2CB">
                <wp:simplePos x="0" y="0"/>
                <wp:positionH relativeFrom="page">
                  <wp:posOffset>1081063</wp:posOffset>
                </wp:positionH>
                <wp:positionV relativeFrom="page">
                  <wp:posOffset>1806721</wp:posOffset>
                </wp:positionV>
                <wp:extent cx="1828800" cy="8001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Christoph Götz</w:t>
                            </w:r>
                          </w:p>
                          <w:p w14:paraId="63AF18E6" w14:textId="77777777" w:rsidR="00792C62" w:rsidRPr="00680B3C" w:rsidRDefault="00247D2F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+49(0)69-6603 </w:t>
                            </w:r>
                            <w:r w:rsidR="00792C62" w:rsidRPr="00680B3C">
                              <w:rPr>
                                <w:sz w:val="20"/>
                              </w:rPr>
                              <w:t xml:space="preserve">1891 </w:t>
                            </w:r>
                          </w:p>
                          <w:p w14:paraId="4F5B086B" w14:textId="77777777" w:rsidR="00792C62" w:rsidRPr="00680B3C" w:rsidRDefault="00792C62" w:rsidP="009B3FD1">
                            <w:pPr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+49(0)69-6603 2891</w:t>
                            </w:r>
                          </w:p>
                          <w:p w14:paraId="725EDB0B" w14:textId="77777777" w:rsidR="00792C62" w:rsidRDefault="008B56EA" w:rsidP="009B3FD1">
                            <w:pPr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3360A6" w:rsidRPr="008C3654">
                                <w:rPr>
                                  <w:rStyle w:val="Hyperlink"/>
                                  <w:sz w:val="20"/>
                                </w:rPr>
                                <w:t>presse@demopark.de</w:t>
                              </w:r>
                            </w:hyperlink>
                          </w:p>
                          <w:p w14:paraId="3C061D99" w14:textId="59FA79BC" w:rsidR="00FC6C77" w:rsidRDefault="00F969E4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D2098F">
                              <w:rPr>
                                <w:sz w:val="20"/>
                              </w:rPr>
                              <w:t>3.06</w:t>
                            </w:r>
                            <w:r w:rsidR="005D2E6E">
                              <w:rPr>
                                <w:sz w:val="20"/>
                              </w:rPr>
                              <w:t>.201</w:t>
                            </w:r>
                            <w:r w:rsidR="00BE6E28">
                              <w:rPr>
                                <w:sz w:val="20"/>
                              </w:rPr>
                              <w:t>9</w:t>
                            </w:r>
                          </w:p>
                          <w:p w14:paraId="51AA3FF0" w14:textId="77777777" w:rsidR="003360A6" w:rsidRPr="00680B3C" w:rsidRDefault="003360A6" w:rsidP="009B3F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3C9" id="Text Box 40" o:spid="_x0000_s1028" type="#_x0000_t202" style="position:absolute;margin-left:85.1pt;margin-top:142.2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m9sAIAALE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" filled="f" fillcolor="fuchsia" stroked="f">
                <v:textbox inset="0,0,0,0">
                  <w:txbxContent>
                    <w:p w14:paraId="0C9FA5FA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Christoph Götz</w:t>
                      </w:r>
                    </w:p>
                    <w:p w14:paraId="63AF18E6" w14:textId="77777777" w:rsidR="00792C62" w:rsidRPr="00680B3C" w:rsidRDefault="00247D2F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+49(0)69-6603 </w:t>
                      </w:r>
                      <w:r w:rsidR="00792C62" w:rsidRPr="00680B3C">
                        <w:rPr>
                          <w:sz w:val="20"/>
                        </w:rPr>
                        <w:t xml:space="preserve">1891 </w:t>
                      </w:r>
                    </w:p>
                    <w:p w14:paraId="4F5B086B" w14:textId="77777777" w:rsidR="00792C62" w:rsidRPr="00680B3C" w:rsidRDefault="00792C62" w:rsidP="009B3FD1">
                      <w:pPr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+49(0)69-6603 2891</w:t>
                      </w:r>
                    </w:p>
                    <w:p w14:paraId="725EDB0B" w14:textId="77777777" w:rsidR="00792C62" w:rsidRDefault="008B56EA" w:rsidP="009B3FD1">
                      <w:pPr>
                        <w:rPr>
                          <w:sz w:val="20"/>
                        </w:rPr>
                      </w:pPr>
                      <w:hyperlink r:id="rId10" w:history="1">
                        <w:r w:rsidR="003360A6" w:rsidRPr="008C3654">
                          <w:rPr>
                            <w:rStyle w:val="Hyperlink"/>
                            <w:sz w:val="20"/>
                          </w:rPr>
                          <w:t>presse@demopark.de</w:t>
                        </w:r>
                      </w:hyperlink>
                    </w:p>
                    <w:p w14:paraId="3C061D99" w14:textId="59FA79BC" w:rsidR="00FC6C77" w:rsidRDefault="00F969E4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="00D2098F">
                        <w:rPr>
                          <w:sz w:val="20"/>
                        </w:rPr>
                        <w:t>3.06</w:t>
                      </w:r>
                      <w:r w:rsidR="005D2E6E">
                        <w:rPr>
                          <w:sz w:val="20"/>
                        </w:rPr>
                        <w:t>.201</w:t>
                      </w:r>
                      <w:r w:rsidR="00BE6E28">
                        <w:rPr>
                          <w:sz w:val="20"/>
                        </w:rPr>
                        <w:t>9</w:t>
                      </w:r>
                    </w:p>
                    <w:p w14:paraId="51AA3FF0" w14:textId="77777777" w:rsidR="003360A6" w:rsidRPr="00680B3C" w:rsidRDefault="003360A6" w:rsidP="009B3F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668709CC" w:rsidR="00FA31C2" w:rsidRDefault="00FA31C2" w:rsidP="00FA31C2">
      <w:pPr>
        <w:rPr>
          <w:sz w:val="14"/>
        </w:rPr>
      </w:pPr>
    </w:p>
    <w:p w14:paraId="72FF6C54" w14:textId="5833EBD7" w:rsidR="00FA31C2" w:rsidRDefault="00FA31C2" w:rsidP="00FA31C2">
      <w:pPr>
        <w:rPr>
          <w:sz w:val="14"/>
        </w:rPr>
      </w:pPr>
    </w:p>
    <w:p w14:paraId="4BEBD69D" w14:textId="5EB69673" w:rsidR="009B3FD1" w:rsidRDefault="00903717" w:rsidP="00814BDE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802FDE" wp14:editId="43B90AE6">
                <wp:simplePos x="0" y="0"/>
                <wp:positionH relativeFrom="page">
                  <wp:posOffset>165735</wp:posOffset>
                </wp:positionH>
                <wp:positionV relativeFrom="page">
                  <wp:posOffset>1831340</wp:posOffset>
                </wp:positionV>
                <wp:extent cx="731520" cy="8001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77777777" w:rsidR="00792C62" w:rsidRPr="00680B3C" w:rsidRDefault="00253EFD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92C62" w:rsidRPr="00680B3C">
                              <w:rPr>
                                <w:sz w:val="20"/>
                              </w:rPr>
                              <w:t>Kontakt</w:t>
                            </w:r>
                          </w:p>
                          <w:p w14:paraId="00C4411B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Telefon </w:t>
                            </w:r>
                          </w:p>
                          <w:p w14:paraId="040255B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 xml:space="preserve">Telefax </w:t>
                            </w:r>
                          </w:p>
                          <w:p w14:paraId="689E3992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E-Mail</w:t>
                            </w:r>
                          </w:p>
                          <w:p w14:paraId="19138C50" w14:textId="77777777" w:rsidR="00792C62" w:rsidRPr="00680B3C" w:rsidRDefault="00792C62" w:rsidP="006B2B8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80B3C">
                              <w:rPr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9" type="#_x0000_t202" style="position:absolute;left:0;text-align:left;margin-left:13.05pt;margin-top:144.2pt;width:57.6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RmtA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" filled="f" fillcolor="fuchsia" stroked="f">
                <v:textbox inset="0,0,0,0">
                  <w:txbxContent>
                    <w:p w14:paraId="09FE6DBA" w14:textId="77777777" w:rsidR="00792C62" w:rsidRPr="00680B3C" w:rsidRDefault="00253EFD" w:rsidP="006B2B8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92C62" w:rsidRPr="00680B3C">
                        <w:rPr>
                          <w:sz w:val="20"/>
                        </w:rPr>
                        <w:t>Kontakt</w:t>
                      </w:r>
                    </w:p>
                    <w:p w14:paraId="00C4411B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Telefon </w:t>
                      </w:r>
                    </w:p>
                    <w:p w14:paraId="040255B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 xml:space="preserve">Telefax </w:t>
                      </w:r>
                    </w:p>
                    <w:p w14:paraId="689E3992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E-Mail</w:t>
                      </w:r>
                    </w:p>
                    <w:p w14:paraId="19138C50" w14:textId="77777777" w:rsidR="00792C62" w:rsidRPr="00680B3C" w:rsidRDefault="00792C62" w:rsidP="006B2B8C">
                      <w:pPr>
                        <w:jc w:val="right"/>
                        <w:rPr>
                          <w:sz w:val="20"/>
                        </w:rPr>
                      </w:pPr>
                      <w:r w:rsidRPr="00680B3C">
                        <w:rPr>
                          <w:sz w:val="20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Default="008B56EA" w:rsidP="002F676C">
      <w:pPr>
        <w:tabs>
          <w:tab w:val="left" w:pos="3330"/>
        </w:tabs>
        <w:rPr>
          <w:sz w:val="20"/>
        </w:rPr>
      </w:pPr>
      <w:r>
        <w:rPr>
          <w:noProof/>
          <w:sz w:val="18"/>
          <w:szCs w:val="18"/>
        </w:rPr>
        <w:object w:dxaOrig="1440" w:dyaOrig="1440"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74.55pt;margin-top:789pt;width:47.5pt;height:32.9pt;z-index:251657728;mso-wrap-distance-left:7.1pt;mso-wrap-distance-right:7.1pt;mso-position-horizontal-relative:page;mso-position-vertical-relative:page" o:preferrelative="f" wrapcoords="-189 0 -189 21327 21600 21327 21600 0 -189 0" fillcolor="window">
            <v:imagedata r:id="rId11" o:title=""/>
            <w10:wrap type="tight" anchorx="page" anchory="page"/>
            <w10:anchorlock/>
          </v:shape>
          <o:OLEObject Type="Embed" ProgID="Word.Picture.8" ShapeID="_x0000_s1063" DrawAspect="Content" ObjectID="_1622979699" r:id="rId12"/>
        </w:object>
      </w:r>
      <w:r w:rsidR="00FC6C77">
        <w:rPr>
          <w:sz w:val="20"/>
        </w:rPr>
        <w:t xml:space="preserve">  </w:t>
      </w:r>
    </w:p>
    <w:p w14:paraId="4C9B6E4F" w14:textId="77777777" w:rsidR="00E001B7" w:rsidRDefault="00E001B7" w:rsidP="00E001B7">
      <w:pPr>
        <w:pStyle w:val="bodytext"/>
        <w:contextualSpacing/>
        <w:rPr>
          <w:rFonts w:ascii="Arial" w:hAnsi="Arial"/>
          <w:sz w:val="20"/>
          <w:szCs w:val="20"/>
        </w:rPr>
      </w:pPr>
    </w:p>
    <w:p w14:paraId="01E397DB" w14:textId="5460D4ED" w:rsidR="00CF3D16" w:rsidRDefault="00CF3D16" w:rsidP="00CF3D16">
      <w:pPr>
        <w:pStyle w:val="bodytext"/>
        <w:contextualSpacing/>
        <w:rPr>
          <w:rFonts w:ascii="Arial" w:hAnsi="Arial" w:cs="Arial"/>
          <w:b/>
          <w:sz w:val="28"/>
          <w:szCs w:val="28"/>
        </w:rPr>
      </w:pPr>
      <w:r w:rsidRPr="00E906D1">
        <w:rPr>
          <w:rFonts w:ascii="Arial" w:hAnsi="Arial" w:cs="Arial"/>
          <w:b/>
          <w:sz w:val="28"/>
          <w:szCs w:val="28"/>
        </w:rPr>
        <w:t xml:space="preserve">Presseinformation </w:t>
      </w:r>
      <w:r w:rsidR="002860D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2098F">
        <w:rPr>
          <w:rFonts w:ascii="Arial" w:hAnsi="Arial" w:cs="Arial"/>
          <w:b/>
          <w:sz w:val="28"/>
          <w:szCs w:val="28"/>
        </w:rPr>
        <w:t xml:space="preserve">– </w:t>
      </w:r>
      <w:r w:rsidR="002860DC">
        <w:rPr>
          <w:rFonts w:ascii="Arial" w:hAnsi="Arial" w:cs="Arial"/>
          <w:b/>
          <w:sz w:val="28"/>
          <w:szCs w:val="28"/>
        </w:rPr>
        <w:t>Abschluss</w:t>
      </w:r>
    </w:p>
    <w:p w14:paraId="13456728" w14:textId="77777777" w:rsidR="00F47996" w:rsidRDefault="00F47996" w:rsidP="007737B3">
      <w:pPr>
        <w:rPr>
          <w:rFonts w:cstheme="minorHAnsi"/>
          <w:b/>
          <w:sz w:val="28"/>
          <w:szCs w:val="28"/>
        </w:rPr>
      </w:pPr>
    </w:p>
    <w:p w14:paraId="68931EA8" w14:textId="2FE8081B" w:rsidR="007737B3" w:rsidRDefault="00D2098F" w:rsidP="007737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demopark </w:t>
      </w:r>
      <w:r w:rsidR="002860DC">
        <w:rPr>
          <w:rFonts w:cstheme="minorHAnsi"/>
          <w:b/>
          <w:sz w:val="28"/>
          <w:szCs w:val="28"/>
        </w:rPr>
        <w:t xml:space="preserve">2019 </w:t>
      </w:r>
      <w:r w:rsidR="00CA5A58">
        <w:rPr>
          <w:rFonts w:cstheme="minorHAnsi"/>
          <w:b/>
          <w:sz w:val="28"/>
          <w:szCs w:val="28"/>
        </w:rPr>
        <w:t xml:space="preserve">erzielt </w:t>
      </w:r>
      <w:r w:rsidR="008C6084">
        <w:rPr>
          <w:rFonts w:cstheme="minorHAnsi"/>
          <w:b/>
          <w:sz w:val="28"/>
          <w:szCs w:val="28"/>
        </w:rPr>
        <w:t xml:space="preserve">sehr </w:t>
      </w:r>
      <w:r w:rsidR="00CA5A58">
        <w:rPr>
          <w:rFonts w:cstheme="minorHAnsi"/>
          <w:b/>
          <w:sz w:val="28"/>
          <w:szCs w:val="28"/>
        </w:rPr>
        <w:t>gutes Ergebnis</w:t>
      </w:r>
    </w:p>
    <w:p w14:paraId="6F0BFB8E" w14:textId="1F7C4E1B" w:rsidR="00F47996" w:rsidRDefault="006B1B10" w:rsidP="00F47996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37</w:t>
      </w:r>
      <w:r w:rsidR="002860DC">
        <w:rPr>
          <w:rFonts w:cstheme="minorHAnsi"/>
          <w:b/>
          <w:szCs w:val="22"/>
        </w:rPr>
        <w:t>.</w:t>
      </w:r>
      <w:r>
        <w:rPr>
          <w:rFonts w:cstheme="minorHAnsi"/>
          <w:b/>
          <w:szCs w:val="22"/>
        </w:rPr>
        <w:t>000</w:t>
      </w:r>
      <w:r w:rsidR="002860DC">
        <w:rPr>
          <w:rFonts w:cstheme="minorHAnsi"/>
          <w:b/>
          <w:szCs w:val="22"/>
        </w:rPr>
        <w:t xml:space="preserve"> Besucher kamen zum Innovationsfestival der Grünen Branche</w:t>
      </w:r>
    </w:p>
    <w:p w14:paraId="25EE3D46" w14:textId="3FB16E83" w:rsidR="00CA5A58" w:rsidRDefault="00CA5A58" w:rsidP="007737B3">
      <w:pPr>
        <w:rPr>
          <w:rFonts w:cstheme="minorHAnsi"/>
          <w:b/>
          <w:szCs w:val="22"/>
        </w:rPr>
      </w:pPr>
    </w:p>
    <w:p w14:paraId="14E96764" w14:textId="77777777" w:rsidR="00CA5A58" w:rsidRPr="007737B3" w:rsidRDefault="00CA5A58" w:rsidP="007737B3">
      <w:pPr>
        <w:rPr>
          <w:rFonts w:cstheme="minorHAnsi"/>
          <w:b/>
          <w:sz w:val="28"/>
          <w:szCs w:val="28"/>
        </w:rPr>
      </w:pPr>
    </w:p>
    <w:p w14:paraId="7403D2DB" w14:textId="7153B28B" w:rsidR="002860DC" w:rsidRDefault="002250DC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Eisenach</w:t>
      </w:r>
      <w:r w:rsidR="007737B3" w:rsidRPr="002C3D20">
        <w:rPr>
          <w:rFonts w:ascii="Arial" w:hAnsi="Arial" w:cs="Arial"/>
          <w:bCs/>
        </w:rPr>
        <w:t xml:space="preserve">, </w:t>
      </w:r>
      <w:r w:rsidR="00F969E4">
        <w:rPr>
          <w:rFonts w:ascii="Arial" w:hAnsi="Arial" w:cs="Arial"/>
          <w:bCs/>
        </w:rPr>
        <w:t>2</w:t>
      </w:r>
      <w:r w:rsidR="002860DC">
        <w:rPr>
          <w:rFonts w:ascii="Arial" w:hAnsi="Arial" w:cs="Arial"/>
          <w:bCs/>
        </w:rPr>
        <w:t>5</w:t>
      </w:r>
      <w:r w:rsidR="007737B3" w:rsidRPr="002C3D20">
        <w:rPr>
          <w:rFonts w:ascii="Arial" w:hAnsi="Arial" w:cs="Arial"/>
          <w:bCs/>
        </w:rPr>
        <w:t xml:space="preserve">. </w:t>
      </w:r>
      <w:r w:rsidR="00D2098F">
        <w:rPr>
          <w:rFonts w:ascii="Arial" w:hAnsi="Arial" w:cs="Arial"/>
          <w:bCs/>
        </w:rPr>
        <w:t xml:space="preserve">Juni </w:t>
      </w:r>
      <w:r w:rsidR="007737B3" w:rsidRPr="002C3D20">
        <w:rPr>
          <w:rFonts w:ascii="Arial" w:hAnsi="Arial" w:cs="Arial"/>
          <w:bCs/>
        </w:rPr>
        <w:t>2019 –</w:t>
      </w:r>
      <w:r w:rsidR="002C3D20" w:rsidRPr="002C3D20">
        <w:rPr>
          <w:rFonts w:ascii="Arial" w:hAnsi="Arial" w:cs="Arial"/>
          <w:bCs/>
        </w:rPr>
        <w:t xml:space="preserve"> </w:t>
      </w:r>
      <w:r w:rsidR="002860DC">
        <w:rPr>
          <w:rFonts w:ascii="Arial" w:hAnsi="Arial" w:cs="Arial"/>
          <w:iCs/>
        </w:rPr>
        <w:t xml:space="preserve">Mit einem </w:t>
      </w:r>
      <w:r w:rsidR="008C6084">
        <w:rPr>
          <w:rFonts w:ascii="Arial" w:hAnsi="Arial" w:cs="Arial"/>
          <w:iCs/>
        </w:rPr>
        <w:t xml:space="preserve">sehr </w:t>
      </w:r>
      <w:r w:rsidR="00CA5A58">
        <w:rPr>
          <w:rFonts w:ascii="Arial" w:hAnsi="Arial" w:cs="Arial"/>
          <w:iCs/>
        </w:rPr>
        <w:t>guten</w:t>
      </w:r>
      <w:r w:rsidR="006B1B10">
        <w:rPr>
          <w:rFonts w:ascii="Arial" w:hAnsi="Arial" w:cs="Arial"/>
          <w:iCs/>
        </w:rPr>
        <w:t xml:space="preserve"> Ergebnis</w:t>
      </w:r>
      <w:r w:rsidR="002860DC">
        <w:rPr>
          <w:rFonts w:ascii="Arial" w:hAnsi="Arial" w:cs="Arial"/>
          <w:iCs/>
        </w:rPr>
        <w:t xml:space="preserve"> zog</w:t>
      </w:r>
      <w:r w:rsidR="009F28FB">
        <w:rPr>
          <w:rFonts w:ascii="Arial" w:hAnsi="Arial" w:cs="Arial"/>
          <w:iCs/>
        </w:rPr>
        <w:t xml:space="preserve"> die</w:t>
      </w:r>
      <w:r w:rsidR="002860DC">
        <w:rPr>
          <w:rFonts w:ascii="Arial" w:hAnsi="Arial" w:cs="Arial"/>
          <w:iCs/>
        </w:rPr>
        <w:t xml:space="preserve"> größte </w:t>
      </w:r>
      <w:r w:rsidR="009F28FB">
        <w:rPr>
          <w:rFonts w:ascii="Arial" w:hAnsi="Arial" w:cs="Arial"/>
          <w:iCs/>
        </w:rPr>
        <w:t xml:space="preserve">europäische </w:t>
      </w:r>
      <w:r w:rsidR="002860DC">
        <w:rPr>
          <w:rFonts w:ascii="Arial" w:hAnsi="Arial" w:cs="Arial"/>
          <w:iCs/>
        </w:rPr>
        <w:t>Freilandausstellung</w:t>
      </w:r>
      <w:r w:rsidR="009F28FB">
        <w:rPr>
          <w:rFonts w:ascii="Arial" w:hAnsi="Arial" w:cs="Arial"/>
          <w:iCs/>
        </w:rPr>
        <w:t xml:space="preserve"> </w:t>
      </w:r>
      <w:r w:rsidR="002860DC">
        <w:rPr>
          <w:rFonts w:ascii="Arial" w:hAnsi="Arial" w:cs="Arial"/>
          <w:iCs/>
        </w:rPr>
        <w:t xml:space="preserve">am Dienstag Bilanz. „Die demopark ist ein Erfolgsmodell – für die Grüne Branche, für die Industrie und </w:t>
      </w:r>
      <w:r w:rsidR="008C6084">
        <w:rPr>
          <w:rFonts w:ascii="Arial" w:hAnsi="Arial" w:cs="Arial"/>
          <w:iCs/>
        </w:rPr>
        <w:t>damit auch für die VDMA Services GmbH</w:t>
      </w:r>
      <w:r w:rsidR="002860DC">
        <w:rPr>
          <w:rFonts w:ascii="Arial" w:hAnsi="Arial" w:cs="Arial"/>
          <w:iCs/>
        </w:rPr>
        <w:t>“, sagt Messedirektor</w:t>
      </w:r>
      <w:r w:rsidR="008C6084">
        <w:rPr>
          <w:rFonts w:ascii="Arial" w:hAnsi="Arial" w:cs="Arial"/>
          <w:iCs/>
        </w:rPr>
        <w:t xml:space="preserve"> und Veranstalter</w:t>
      </w:r>
      <w:r w:rsidR="002860DC">
        <w:rPr>
          <w:rFonts w:ascii="Arial" w:hAnsi="Arial" w:cs="Arial"/>
          <w:iCs/>
        </w:rPr>
        <w:t xml:space="preserve"> Dr. Bernd Scherer. </w:t>
      </w:r>
    </w:p>
    <w:p w14:paraId="5F37F5A7" w14:textId="77777777" w:rsidR="002860DC" w:rsidRDefault="002860DC" w:rsidP="002860DC">
      <w:pPr>
        <w:pStyle w:val="Text"/>
        <w:rPr>
          <w:rFonts w:ascii="Arial" w:hAnsi="Arial" w:cs="Arial"/>
          <w:iCs/>
        </w:rPr>
      </w:pPr>
    </w:p>
    <w:p w14:paraId="75DFCA99" w14:textId="334E640E" w:rsidR="00FE23F7" w:rsidRDefault="00CA5A58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37.000 </w:t>
      </w:r>
      <w:r w:rsidR="002860DC">
        <w:rPr>
          <w:rFonts w:ascii="Arial" w:hAnsi="Arial" w:cs="Arial"/>
          <w:iCs/>
        </w:rPr>
        <w:t xml:space="preserve">interessierte </w:t>
      </w:r>
      <w:r w:rsidR="00642373">
        <w:rPr>
          <w:rFonts w:ascii="Arial" w:hAnsi="Arial" w:cs="Arial"/>
          <w:iCs/>
        </w:rPr>
        <w:t>Fachb</w:t>
      </w:r>
      <w:r w:rsidR="002860DC">
        <w:rPr>
          <w:rFonts w:ascii="Arial" w:hAnsi="Arial" w:cs="Arial"/>
          <w:iCs/>
        </w:rPr>
        <w:t>esucher fanden</w:t>
      </w:r>
      <w:r>
        <w:rPr>
          <w:rFonts w:ascii="Arial" w:hAnsi="Arial" w:cs="Arial"/>
          <w:iCs/>
        </w:rPr>
        <w:t xml:space="preserve"> nach vorläufigen Zählungen</w:t>
      </w:r>
      <w:r w:rsidR="002860DC">
        <w:rPr>
          <w:rFonts w:ascii="Arial" w:hAnsi="Arial" w:cs="Arial"/>
          <w:iCs/>
        </w:rPr>
        <w:t xml:space="preserve"> den Weg auf den Kindel bei Eisenach, um sich über ein</w:t>
      </w:r>
      <w:r w:rsidR="00642373">
        <w:rPr>
          <w:rFonts w:ascii="Arial" w:hAnsi="Arial" w:cs="Arial"/>
          <w:iCs/>
        </w:rPr>
        <w:t xml:space="preserve"> in Qualität und Vielfalt unvergleichliches Angebot an</w:t>
      </w:r>
      <w:r w:rsidR="002860DC">
        <w:rPr>
          <w:rFonts w:ascii="Arial" w:hAnsi="Arial" w:cs="Arial"/>
          <w:iCs/>
        </w:rPr>
        <w:t xml:space="preserve"> Maschinen, Geräten und Systemen für Landschaftsgärtner, Grünflächenprofis, Kommunalentscheider und Greenkeeper zu informieren. Hersteller aus </w:t>
      </w:r>
      <w:r>
        <w:rPr>
          <w:rFonts w:ascii="Arial" w:hAnsi="Arial" w:cs="Arial"/>
          <w:iCs/>
        </w:rPr>
        <w:t>rund</w:t>
      </w:r>
      <w:r w:rsidR="002860DC">
        <w:rPr>
          <w:rFonts w:ascii="Arial" w:hAnsi="Arial" w:cs="Arial"/>
          <w:iCs/>
        </w:rPr>
        <w:t xml:space="preserve"> 50 Produktsegmenten standen dem Fachpublikum in allen Fragen Rede und Antwort.</w:t>
      </w:r>
    </w:p>
    <w:p w14:paraId="78052350" w14:textId="77777777" w:rsidR="00CA5A58" w:rsidRDefault="00CA5A58" w:rsidP="002860DC">
      <w:pPr>
        <w:pStyle w:val="Text"/>
        <w:rPr>
          <w:rFonts w:ascii="Arial" w:hAnsi="Arial" w:cs="Arial"/>
          <w:iCs/>
        </w:rPr>
      </w:pPr>
    </w:p>
    <w:p w14:paraId="089C2807" w14:textId="49C7D310" w:rsidR="00642373" w:rsidRDefault="00CA5A58" w:rsidP="002860DC">
      <w:pPr>
        <w:pStyle w:val="Text"/>
        <w:rPr>
          <w:rFonts w:ascii="Arial" w:hAnsi="Arial" w:cs="Arial"/>
          <w:b/>
          <w:bCs/>
          <w:iCs/>
        </w:rPr>
      </w:pPr>
      <w:r w:rsidRPr="00CA5A58">
        <w:rPr>
          <w:rFonts w:ascii="Arial" w:hAnsi="Arial" w:cs="Arial"/>
          <w:b/>
          <w:bCs/>
          <w:iCs/>
        </w:rPr>
        <w:t>Messe für</w:t>
      </w:r>
      <w:r>
        <w:rPr>
          <w:rFonts w:ascii="Arial" w:hAnsi="Arial" w:cs="Arial"/>
          <w:b/>
          <w:bCs/>
          <w:iCs/>
        </w:rPr>
        <w:t xml:space="preserve"> Profis mit höchsten Ansprüchen</w:t>
      </w:r>
    </w:p>
    <w:p w14:paraId="2B86EA2E" w14:textId="71D2B18D" w:rsidR="00642373" w:rsidRDefault="00642373" w:rsidP="002860DC">
      <w:pPr>
        <w:pStyle w:val="Text"/>
        <w:rPr>
          <w:rFonts w:ascii="Arial" w:hAnsi="Arial" w:cs="Arial"/>
          <w:b/>
          <w:bCs/>
          <w:iCs/>
        </w:rPr>
      </w:pPr>
    </w:p>
    <w:p w14:paraId="3AF270C9" w14:textId="61612B80" w:rsidR="00642373" w:rsidRDefault="00642373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Markenkern der demopark ist innovative Technik zum Anfassen und Ausprobieren. „Wer zu uns kommt, erwartet zu Recht mehr als das, was er bereits </w:t>
      </w:r>
      <w:r w:rsidR="005C057B">
        <w:rPr>
          <w:rFonts w:ascii="Arial" w:hAnsi="Arial" w:cs="Arial"/>
          <w:iCs/>
        </w:rPr>
        <w:t>kennt“, betont Scherer. Schließlich sei die Messe ein Magnet für Profis mit höchsten Ansprüchen. Die Industrie orientiere sich</w:t>
      </w:r>
      <w:r w:rsidR="009F28FB">
        <w:rPr>
          <w:rFonts w:ascii="Arial" w:hAnsi="Arial" w:cs="Arial"/>
          <w:iCs/>
        </w:rPr>
        <w:t xml:space="preserve"> </w:t>
      </w:r>
      <w:r w:rsidR="005C057B">
        <w:rPr>
          <w:rFonts w:ascii="Arial" w:hAnsi="Arial" w:cs="Arial"/>
          <w:iCs/>
        </w:rPr>
        <w:t>seit vielen Jahren an der demopark, wenn es um die Markteinführung neuer Technologien gehe. „Ob 3-D-Maschinensteuerung im Holographieverfahren, Betriebsmittelmanagement via Bluetooth oder leistungsfähige Elektroantriebe für den kommunalen Einsatz – auf der demopark wird man fündig und gut beraten“, resümiert der Messedirektor.</w:t>
      </w:r>
    </w:p>
    <w:p w14:paraId="2B8DA77D" w14:textId="745F2CEA" w:rsidR="005C057B" w:rsidRDefault="005C057B" w:rsidP="002860DC">
      <w:pPr>
        <w:pStyle w:val="Text"/>
        <w:rPr>
          <w:rFonts w:ascii="Arial" w:hAnsi="Arial" w:cs="Arial"/>
          <w:iCs/>
        </w:rPr>
      </w:pPr>
    </w:p>
    <w:p w14:paraId="024B0A4B" w14:textId="789353F9" w:rsidR="005C057B" w:rsidRDefault="005C057B" w:rsidP="002860DC">
      <w:pPr>
        <w:pStyle w:val="Tex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Hervorragende Publikumsresonanz</w:t>
      </w:r>
    </w:p>
    <w:p w14:paraId="47095DCF" w14:textId="77777777" w:rsidR="005C057B" w:rsidRPr="005C057B" w:rsidRDefault="005C057B" w:rsidP="002860DC">
      <w:pPr>
        <w:pStyle w:val="Text"/>
        <w:rPr>
          <w:rFonts w:ascii="Arial" w:hAnsi="Arial" w:cs="Arial"/>
          <w:b/>
          <w:bCs/>
          <w:iCs/>
        </w:rPr>
      </w:pPr>
    </w:p>
    <w:p w14:paraId="6BF3D3E3" w14:textId="2696CEEB" w:rsidR="00306299" w:rsidRDefault="00306299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Dass diese Einschätzung </w:t>
      </w:r>
      <w:r w:rsidR="009F28FB">
        <w:rPr>
          <w:rFonts w:ascii="Arial" w:hAnsi="Arial" w:cs="Arial"/>
          <w:iCs/>
        </w:rPr>
        <w:t xml:space="preserve">auch </w:t>
      </w:r>
      <w:r>
        <w:rPr>
          <w:rFonts w:ascii="Arial" w:hAnsi="Arial" w:cs="Arial"/>
          <w:iCs/>
        </w:rPr>
        <w:t>von den Besuchern geteilt wird, zeigt die diesjährige</w:t>
      </w:r>
      <w:r w:rsidR="00E604CD">
        <w:rPr>
          <w:rFonts w:ascii="Arial" w:hAnsi="Arial" w:cs="Arial"/>
          <w:iCs/>
        </w:rPr>
        <w:t xml:space="preserve"> demopark-Besucherbefragung</w:t>
      </w:r>
      <w:r>
        <w:rPr>
          <w:rFonts w:ascii="Arial" w:hAnsi="Arial" w:cs="Arial"/>
          <w:iCs/>
        </w:rPr>
        <w:t xml:space="preserve"> sehr eindrucksvoll.</w:t>
      </w:r>
      <w:r w:rsidR="00E604CD">
        <w:rPr>
          <w:rFonts w:ascii="Arial" w:hAnsi="Arial" w:cs="Arial"/>
          <w:iCs/>
        </w:rPr>
        <w:t xml:space="preserve"> </w:t>
      </w:r>
      <w:r w:rsidR="009F28FB">
        <w:rPr>
          <w:rFonts w:ascii="Arial" w:hAnsi="Arial" w:cs="Arial"/>
          <w:iCs/>
        </w:rPr>
        <w:t>Schließlich sehen</w:t>
      </w:r>
      <w:r>
        <w:rPr>
          <w:rFonts w:ascii="Arial" w:hAnsi="Arial" w:cs="Arial"/>
          <w:iCs/>
        </w:rPr>
        <w:t xml:space="preserve"> </w:t>
      </w:r>
      <w:r w:rsidR="00CA5A58">
        <w:rPr>
          <w:rFonts w:ascii="Arial" w:hAnsi="Arial" w:cs="Arial"/>
          <w:iCs/>
        </w:rPr>
        <w:t>neun von zehn Besuchern</w:t>
      </w:r>
      <w:r w:rsidR="00E604CD">
        <w:rPr>
          <w:rFonts w:ascii="Arial" w:hAnsi="Arial" w:cs="Arial"/>
          <w:iCs/>
        </w:rPr>
        <w:t xml:space="preserve"> ihre Erwartungen</w:t>
      </w:r>
      <w:r w:rsidR="00CA5A58">
        <w:rPr>
          <w:rFonts w:ascii="Arial" w:hAnsi="Arial" w:cs="Arial"/>
          <w:iCs/>
        </w:rPr>
        <w:t xml:space="preserve"> </w:t>
      </w:r>
      <w:r w:rsidR="00E604CD">
        <w:rPr>
          <w:rFonts w:ascii="Arial" w:hAnsi="Arial" w:cs="Arial"/>
          <w:iCs/>
        </w:rPr>
        <w:t>voll</w:t>
      </w:r>
      <w:r>
        <w:rPr>
          <w:rFonts w:ascii="Arial" w:hAnsi="Arial" w:cs="Arial"/>
          <w:iCs/>
        </w:rPr>
        <w:t>auf</w:t>
      </w:r>
      <w:r w:rsidR="00E604CD">
        <w:rPr>
          <w:rFonts w:ascii="Arial" w:hAnsi="Arial" w:cs="Arial"/>
          <w:iCs/>
        </w:rPr>
        <w:t xml:space="preserve"> erfüllt. </w:t>
      </w:r>
    </w:p>
    <w:p w14:paraId="5BEE425D" w14:textId="77777777" w:rsidR="00306299" w:rsidRDefault="00306299" w:rsidP="002860DC">
      <w:pPr>
        <w:pStyle w:val="Text"/>
        <w:rPr>
          <w:rFonts w:ascii="Arial" w:hAnsi="Arial" w:cs="Arial"/>
          <w:iCs/>
        </w:rPr>
      </w:pPr>
    </w:p>
    <w:p w14:paraId="6EA6814B" w14:textId="77777777" w:rsidR="00CA5A58" w:rsidRDefault="00CA5A58" w:rsidP="002860DC">
      <w:pPr>
        <w:pStyle w:val="Text"/>
        <w:rPr>
          <w:rFonts w:ascii="Arial" w:hAnsi="Arial" w:cs="Arial"/>
          <w:iCs/>
        </w:rPr>
      </w:pPr>
    </w:p>
    <w:p w14:paraId="1D54DE77" w14:textId="028CCD24" w:rsidR="00E604CD" w:rsidRDefault="00E604CD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Und auch die Industrie zeigt sich zufrieden: „Selten war die Besucherqualität so gut wie in diesem Jahr</w:t>
      </w:r>
      <w:r w:rsidR="00306299">
        <w:rPr>
          <w:rFonts w:ascii="Arial" w:hAnsi="Arial" w:cs="Arial"/>
          <w:iCs/>
        </w:rPr>
        <w:t>. Gute Vorbereitung ist</w:t>
      </w:r>
      <w:r w:rsidR="009F28FB">
        <w:rPr>
          <w:rFonts w:ascii="Arial" w:hAnsi="Arial" w:cs="Arial"/>
          <w:iCs/>
        </w:rPr>
        <w:t xml:space="preserve"> bekanntlich</w:t>
      </w:r>
      <w:r w:rsidR="00306299">
        <w:rPr>
          <w:rFonts w:ascii="Arial" w:hAnsi="Arial" w:cs="Arial"/>
          <w:iCs/>
        </w:rPr>
        <w:t xml:space="preserve"> die halbe Miete und ein </w:t>
      </w:r>
      <w:r w:rsidR="009F28FB">
        <w:rPr>
          <w:rFonts w:ascii="Arial" w:hAnsi="Arial" w:cs="Arial"/>
          <w:iCs/>
        </w:rPr>
        <w:t>wesentlicher</w:t>
      </w:r>
      <w:r w:rsidR="00306299">
        <w:rPr>
          <w:rFonts w:ascii="Arial" w:hAnsi="Arial" w:cs="Arial"/>
          <w:iCs/>
        </w:rPr>
        <w:t xml:space="preserve"> Faktor des Messeerfolgs – auf </w:t>
      </w:r>
      <w:r w:rsidR="00376E72">
        <w:rPr>
          <w:rFonts w:ascii="Arial" w:hAnsi="Arial" w:cs="Arial"/>
          <w:iCs/>
        </w:rPr>
        <w:t>Aussteller- wie auch auf Besucherseite</w:t>
      </w:r>
      <w:r>
        <w:rPr>
          <w:rFonts w:ascii="Arial" w:hAnsi="Arial" w:cs="Arial"/>
          <w:iCs/>
        </w:rPr>
        <w:t xml:space="preserve">“, </w:t>
      </w:r>
      <w:r w:rsidR="00306299">
        <w:rPr>
          <w:rFonts w:ascii="Arial" w:hAnsi="Arial" w:cs="Arial"/>
          <w:iCs/>
        </w:rPr>
        <w:t>freut sich</w:t>
      </w:r>
      <w:r>
        <w:rPr>
          <w:rFonts w:ascii="Arial" w:hAnsi="Arial" w:cs="Arial"/>
          <w:iCs/>
        </w:rPr>
        <w:t xml:space="preserve"> Bernd Scherer. </w:t>
      </w:r>
    </w:p>
    <w:p w14:paraId="41D12DA1" w14:textId="10D03F53" w:rsidR="00376E72" w:rsidRDefault="00376E72" w:rsidP="002860DC">
      <w:pPr>
        <w:pStyle w:val="Text"/>
        <w:rPr>
          <w:rFonts w:ascii="Arial" w:hAnsi="Arial" w:cs="Arial"/>
          <w:iCs/>
        </w:rPr>
      </w:pPr>
    </w:p>
    <w:p w14:paraId="201A11B8" w14:textId="0B4F0B6C" w:rsidR="00376E72" w:rsidRPr="00376E72" w:rsidRDefault="00376E72" w:rsidP="002860DC">
      <w:pPr>
        <w:pStyle w:val="Tex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Konferenzprogramm ist wichtiger Messebaustein</w:t>
      </w:r>
    </w:p>
    <w:p w14:paraId="6E57EF90" w14:textId="77777777" w:rsidR="00376E72" w:rsidRDefault="00376E72" w:rsidP="002860DC">
      <w:pPr>
        <w:pStyle w:val="Text"/>
        <w:rPr>
          <w:rFonts w:ascii="Arial" w:hAnsi="Arial" w:cs="Arial"/>
          <w:iCs/>
        </w:rPr>
      </w:pPr>
    </w:p>
    <w:p w14:paraId="1B1A2512" w14:textId="728C5525" w:rsidR="009F28FB" w:rsidRDefault="00306299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Ein</w:t>
      </w:r>
      <w:r w:rsidR="009F28F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Messebaustein </w:t>
      </w:r>
      <w:r w:rsidR="00376E72">
        <w:rPr>
          <w:rFonts w:ascii="Arial" w:hAnsi="Arial" w:cs="Arial"/>
          <w:iCs/>
        </w:rPr>
        <w:t xml:space="preserve">von </w:t>
      </w:r>
      <w:r>
        <w:rPr>
          <w:rFonts w:ascii="Arial" w:hAnsi="Arial" w:cs="Arial"/>
          <w:iCs/>
        </w:rPr>
        <w:t xml:space="preserve">wachsender Bedeutung ist </w:t>
      </w:r>
      <w:r w:rsidR="00376E72">
        <w:rPr>
          <w:rFonts w:ascii="Arial" w:hAnsi="Arial" w:cs="Arial"/>
          <w:iCs/>
        </w:rPr>
        <w:t>das Konferenzprogramm. „</w:t>
      </w:r>
      <w:r w:rsidR="009F28FB">
        <w:rPr>
          <w:rFonts w:ascii="Arial" w:hAnsi="Arial" w:cs="Arial"/>
          <w:iCs/>
        </w:rPr>
        <w:t>Die demopark ist und bleibt</w:t>
      </w:r>
      <w:r w:rsidR="00376E72">
        <w:rPr>
          <w:rFonts w:ascii="Arial" w:hAnsi="Arial" w:cs="Arial"/>
          <w:iCs/>
        </w:rPr>
        <w:t xml:space="preserve"> eine Ausstellung </w:t>
      </w:r>
      <w:r w:rsidR="009F28FB">
        <w:rPr>
          <w:rFonts w:ascii="Arial" w:hAnsi="Arial" w:cs="Arial"/>
          <w:iCs/>
        </w:rPr>
        <w:t>mit hohem Praxisanteil</w:t>
      </w:r>
      <w:r w:rsidR="00376E72">
        <w:rPr>
          <w:rFonts w:ascii="Arial" w:hAnsi="Arial" w:cs="Arial"/>
          <w:iCs/>
        </w:rPr>
        <w:t>. A</w:t>
      </w:r>
      <w:r w:rsidR="009F28FB">
        <w:rPr>
          <w:rFonts w:ascii="Arial" w:hAnsi="Arial" w:cs="Arial"/>
          <w:iCs/>
        </w:rPr>
        <w:t>llerdings ergänzen wir das Standangebot seit einigen Jahren erfolgreich um attraktive Vortrags- und Diskussionsrunden, die einen gemeinsamen Nenner haben: dem Praktiker Tipps und Denkanstöße für die betriebliche Entwicklung zu geben“, macht Scherer die konzeptionelle Idee des Kommunal- und Landschaftsbautages</w:t>
      </w:r>
      <w:r w:rsidR="009763E4">
        <w:rPr>
          <w:rFonts w:ascii="Arial" w:hAnsi="Arial" w:cs="Arial"/>
          <w:iCs/>
        </w:rPr>
        <w:t xml:space="preserve"> deutlich, die immer mehr</w:t>
      </w:r>
      <w:r w:rsidR="008142DA">
        <w:rPr>
          <w:rFonts w:ascii="Arial" w:hAnsi="Arial" w:cs="Arial"/>
          <w:iCs/>
        </w:rPr>
        <w:t xml:space="preserve"> </w:t>
      </w:r>
      <w:r w:rsidR="009763E4">
        <w:rPr>
          <w:rFonts w:ascii="Arial" w:hAnsi="Arial" w:cs="Arial"/>
          <w:iCs/>
        </w:rPr>
        <w:t>Resonanz findet.</w:t>
      </w:r>
    </w:p>
    <w:p w14:paraId="2BB44072" w14:textId="3D192F67" w:rsidR="00376E72" w:rsidRDefault="00376E72" w:rsidP="002860DC">
      <w:pPr>
        <w:pStyle w:val="Text"/>
        <w:rPr>
          <w:rFonts w:ascii="Arial" w:hAnsi="Arial" w:cs="Arial"/>
          <w:iCs/>
        </w:rPr>
      </w:pPr>
    </w:p>
    <w:p w14:paraId="0A3C6208" w14:textId="64151264" w:rsidR="00376E72" w:rsidRDefault="00376E72" w:rsidP="002860DC">
      <w:pPr>
        <w:pStyle w:val="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Dass das demopark-Konzept aufgeht, beweist auch die überwältigende Zahl der „Wiederholungstäter“ und derer, die es noch werden wollen: Schließlich wollen </w:t>
      </w:r>
      <w:r w:rsidR="0045609E">
        <w:rPr>
          <w:rFonts w:ascii="Arial" w:hAnsi="Arial" w:cs="Arial"/>
          <w:iCs/>
        </w:rPr>
        <w:t>gut</w:t>
      </w:r>
      <w:bookmarkStart w:id="1" w:name="_GoBack"/>
      <w:bookmarkEnd w:id="1"/>
      <w:r>
        <w:rPr>
          <w:rFonts w:ascii="Arial" w:hAnsi="Arial" w:cs="Arial"/>
          <w:iCs/>
        </w:rPr>
        <w:t xml:space="preserve"> 9</w:t>
      </w:r>
      <w:r w:rsidR="008142DA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 xml:space="preserve"> Prozent auch 2021 wieder dabei sein, wenn</w:t>
      </w:r>
      <w:r w:rsidR="008C6084">
        <w:rPr>
          <w:rFonts w:ascii="Arial" w:hAnsi="Arial" w:cs="Arial"/>
          <w:iCs/>
        </w:rPr>
        <w:t xml:space="preserve"> sich</w:t>
      </w:r>
      <w:r>
        <w:rPr>
          <w:rFonts w:ascii="Arial" w:hAnsi="Arial" w:cs="Arial"/>
          <w:iCs/>
        </w:rPr>
        <w:t xml:space="preserve"> die </w:t>
      </w:r>
      <w:r w:rsidR="001229E3">
        <w:rPr>
          <w:rFonts w:ascii="Arial" w:hAnsi="Arial" w:cs="Arial"/>
          <w:iCs/>
        </w:rPr>
        <w:t>Branche vom</w:t>
      </w:r>
      <w:r w:rsidR="008142DA">
        <w:rPr>
          <w:rFonts w:ascii="Arial" w:hAnsi="Arial" w:cs="Arial"/>
          <w:iCs/>
        </w:rPr>
        <w:t xml:space="preserve"> 20.</w:t>
      </w:r>
      <w:r w:rsidR="001229E3">
        <w:rPr>
          <w:rFonts w:ascii="Arial" w:hAnsi="Arial" w:cs="Arial"/>
          <w:iCs/>
        </w:rPr>
        <w:t xml:space="preserve"> </w:t>
      </w:r>
      <w:r w:rsidR="008142DA">
        <w:rPr>
          <w:rFonts w:ascii="Arial" w:hAnsi="Arial" w:cs="Arial"/>
          <w:iCs/>
        </w:rPr>
        <w:t>b</w:t>
      </w:r>
      <w:r w:rsidR="001229E3">
        <w:rPr>
          <w:rFonts w:ascii="Arial" w:hAnsi="Arial" w:cs="Arial"/>
          <w:iCs/>
        </w:rPr>
        <w:t>is</w:t>
      </w:r>
      <w:r w:rsidR="008142DA">
        <w:rPr>
          <w:rFonts w:ascii="Arial" w:hAnsi="Arial" w:cs="Arial"/>
          <w:iCs/>
        </w:rPr>
        <w:t xml:space="preserve"> 22.</w:t>
      </w:r>
      <w:r w:rsidR="001229E3">
        <w:rPr>
          <w:rFonts w:ascii="Arial" w:hAnsi="Arial" w:cs="Arial"/>
          <w:iCs/>
        </w:rPr>
        <w:t xml:space="preserve"> Juni </w:t>
      </w:r>
      <w:r w:rsidR="009763E4">
        <w:rPr>
          <w:rFonts w:ascii="Arial" w:hAnsi="Arial" w:cs="Arial"/>
          <w:iCs/>
        </w:rPr>
        <w:t xml:space="preserve">erneut </w:t>
      </w:r>
      <w:r w:rsidR="001229E3">
        <w:rPr>
          <w:rFonts w:ascii="Arial" w:hAnsi="Arial" w:cs="Arial"/>
          <w:iCs/>
        </w:rPr>
        <w:t>auf de</w:t>
      </w:r>
      <w:r w:rsidR="008C6084">
        <w:rPr>
          <w:rFonts w:ascii="Arial" w:hAnsi="Arial" w:cs="Arial"/>
          <w:iCs/>
        </w:rPr>
        <w:t>m</w:t>
      </w:r>
      <w:r w:rsidR="001229E3">
        <w:rPr>
          <w:rFonts w:ascii="Arial" w:hAnsi="Arial" w:cs="Arial"/>
          <w:iCs/>
        </w:rPr>
        <w:t xml:space="preserve"> Kindel </w:t>
      </w:r>
      <w:r w:rsidR="008C6084">
        <w:rPr>
          <w:rFonts w:ascii="Arial" w:hAnsi="Arial" w:cs="Arial"/>
          <w:iCs/>
        </w:rPr>
        <w:t>versammelt</w:t>
      </w:r>
      <w:r w:rsidR="001229E3">
        <w:rPr>
          <w:rFonts w:ascii="Arial" w:hAnsi="Arial" w:cs="Arial"/>
          <w:iCs/>
        </w:rPr>
        <w:t xml:space="preserve">, um die </w:t>
      </w:r>
      <w:r w:rsidR="008C6084">
        <w:rPr>
          <w:rFonts w:ascii="Arial" w:hAnsi="Arial" w:cs="Arial"/>
          <w:iCs/>
        </w:rPr>
        <w:t>zwölfte</w:t>
      </w:r>
      <w:r w:rsidR="001229E3">
        <w:rPr>
          <w:rFonts w:ascii="Arial" w:hAnsi="Arial" w:cs="Arial"/>
          <w:iCs/>
        </w:rPr>
        <w:t xml:space="preserve"> demopark zu erleben.</w:t>
      </w:r>
    </w:p>
    <w:p w14:paraId="499EC09E" w14:textId="77777777" w:rsidR="002860DC" w:rsidRDefault="002860DC" w:rsidP="002860DC">
      <w:pPr>
        <w:pStyle w:val="Text"/>
        <w:rPr>
          <w:rFonts w:ascii="Arial" w:hAnsi="Arial" w:cs="Arial"/>
        </w:rPr>
      </w:pPr>
    </w:p>
    <w:p w14:paraId="256C4C57" w14:textId="5AF201CF" w:rsidR="002C3D20" w:rsidRDefault="00FE23F7" w:rsidP="002C3D20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Die demopark </w:t>
      </w:r>
      <w:r w:rsidR="002C3D20" w:rsidRPr="00702413">
        <w:rPr>
          <w:rFonts w:ascii="Arial" w:hAnsi="Arial" w:cs="Arial"/>
        </w:rPr>
        <w:t xml:space="preserve">wird von der </w:t>
      </w:r>
      <w:r w:rsidR="009D0ED2">
        <w:rPr>
          <w:rFonts w:ascii="Arial" w:hAnsi="Arial" w:cs="Arial"/>
        </w:rPr>
        <w:t>VDMA Services G</w:t>
      </w:r>
      <w:r w:rsidR="002C3D20" w:rsidRPr="00702413">
        <w:rPr>
          <w:rFonts w:ascii="Arial" w:hAnsi="Arial" w:cs="Arial"/>
        </w:rPr>
        <w:t xml:space="preserve">mbH, einer hundertprozentigen Tochtergesellschaft des VDMA, veranstaltet. Weitere Informationen finden Sie unter </w:t>
      </w:r>
      <w:hyperlink r:id="rId13" w:history="1">
        <w:r w:rsidRPr="004950A2">
          <w:rPr>
            <w:rStyle w:val="Hyperlink"/>
            <w:rFonts w:ascii="Arial" w:hAnsi="Arial" w:cs="Arial"/>
          </w:rPr>
          <w:t>www.demopark.de</w:t>
        </w:r>
      </w:hyperlink>
      <w:r w:rsidR="002C3D20" w:rsidRPr="00702413">
        <w:rPr>
          <w:rFonts w:ascii="Arial" w:hAnsi="Arial" w:cs="Arial"/>
        </w:rPr>
        <w:t xml:space="preserve">. </w:t>
      </w:r>
    </w:p>
    <w:p w14:paraId="46B97541" w14:textId="77777777" w:rsidR="00FE23F7" w:rsidRDefault="00FE23F7" w:rsidP="002C3D20">
      <w:pPr>
        <w:pStyle w:val="Text"/>
        <w:rPr>
          <w:rFonts w:ascii="Arial" w:hAnsi="Arial" w:cs="Arial"/>
        </w:rPr>
      </w:pPr>
    </w:p>
    <w:p w14:paraId="44C7F8AD" w14:textId="77777777" w:rsidR="001229E3" w:rsidRDefault="00FE23F7" w:rsidP="002C3D20">
      <w:pPr>
        <w:pStyle w:val="Text"/>
        <w:rPr>
          <w:rFonts w:ascii="Arial" w:eastAsia="Times" w:hAnsi="Arial" w:cs="Arial"/>
          <w:b/>
          <w:sz w:val="20"/>
          <w:szCs w:val="20"/>
        </w:rPr>
      </w:pPr>
      <w:r w:rsidRPr="007A03F6">
        <w:rPr>
          <w:rFonts w:ascii="Arial" w:eastAsia="Times" w:hAnsi="Arial" w:cs="Arial"/>
          <w:b/>
          <w:sz w:val="20"/>
          <w:szCs w:val="20"/>
        </w:rPr>
        <w:t>Haben Sie noc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 xml:space="preserve">h Fragen? </w:t>
      </w:r>
      <w:r w:rsidR="007A03F6" w:rsidRPr="007A03F6">
        <w:rPr>
          <w:rFonts w:ascii="Arial" w:eastAsia="Times" w:hAnsi="Arial" w:cs="Arial"/>
          <w:b/>
          <w:sz w:val="20"/>
          <w:szCs w:val="20"/>
        </w:rPr>
        <w:t xml:space="preserve">demopark-Pressesprecher </w:t>
      </w:r>
      <w:r w:rsidR="004F31EB" w:rsidRPr="007A03F6">
        <w:rPr>
          <w:rFonts w:ascii="Arial" w:eastAsia="Times" w:hAnsi="Arial" w:cs="Arial"/>
          <w:b/>
          <w:sz w:val="20"/>
          <w:szCs w:val="20"/>
        </w:rPr>
        <w:t>Christoph Götz</w:t>
      </w:r>
      <w:r w:rsidR="007A03F6">
        <w:rPr>
          <w:rFonts w:ascii="Arial" w:eastAsia="Times" w:hAnsi="Arial" w:cs="Arial"/>
          <w:b/>
          <w:sz w:val="20"/>
          <w:szCs w:val="20"/>
        </w:rPr>
        <w:t xml:space="preserve">, </w:t>
      </w:r>
    </w:p>
    <w:p w14:paraId="53D41BAC" w14:textId="3BD71185" w:rsidR="00FE23F7" w:rsidRPr="007A03F6" w:rsidRDefault="007A03F6" w:rsidP="002C3D20">
      <w:pPr>
        <w:pStyle w:val="Text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t>Tel. +49 69 6603-1891, steht Ihnen für weitere Auskünfte gerne zur Verfügung!</w:t>
      </w:r>
    </w:p>
    <w:p w14:paraId="0B368641" w14:textId="77777777" w:rsidR="002C3D20" w:rsidRPr="007A03F6" w:rsidRDefault="002C3D20" w:rsidP="002C3D20">
      <w:pPr>
        <w:pStyle w:val="Text"/>
        <w:rPr>
          <w:rFonts w:asciiTheme="minorHAnsi" w:hAnsiTheme="minorHAnsi" w:cstheme="minorHAnsi"/>
          <w:b/>
          <w:sz w:val="20"/>
          <w:szCs w:val="20"/>
        </w:rPr>
      </w:pPr>
    </w:p>
    <w:p w14:paraId="00C64307" w14:textId="5106160B" w:rsidR="006D313E" w:rsidRDefault="006D313E" w:rsidP="002C3D2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</w:p>
    <w:sectPr w:rsidR="006D313E" w:rsidSect="00D7226A">
      <w:footerReference w:type="default" r:id="rId14"/>
      <w:footerReference w:type="first" r:id="rId15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E3C1" w14:textId="77777777" w:rsidR="008B56EA" w:rsidRDefault="008B56EA">
      <w:r>
        <w:separator/>
      </w:r>
    </w:p>
  </w:endnote>
  <w:endnote w:type="continuationSeparator" w:id="0">
    <w:p w14:paraId="3ECCC9E6" w14:textId="77777777" w:rsidR="008B56EA" w:rsidRDefault="008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77777777" w:rsidR="00D84208" w:rsidRPr="00F9437B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 w:rsidRPr="00F9437B">
            <w:rPr>
              <w:b w:val="0"/>
              <w:lang w:val="en-GB"/>
            </w:rPr>
            <w:t>Eine Messe des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D-60528 Frankfurt am Main</w:t>
          </w:r>
        </w:p>
        <w:p w14:paraId="10DAFCC2" w14:textId="77777777" w:rsidR="00D84208" w:rsidRDefault="00D84208" w:rsidP="00572E17">
          <w:pPr>
            <w:tabs>
              <w:tab w:val="left" w:pos="539"/>
              <w:tab w:val="left" w:pos="2835"/>
            </w:tabs>
            <w:rPr>
              <w:sz w:val="14"/>
            </w:rPr>
          </w:pPr>
          <w:r>
            <w:rPr>
              <w:sz w:val="14"/>
            </w:rPr>
            <w:t>Telefon</w:t>
          </w:r>
          <w:r>
            <w:rPr>
              <w:sz w:val="14"/>
            </w:rPr>
            <w:tab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+49 69 6603-1892</w:t>
            </w:r>
          </w:smartTag>
        </w:p>
        <w:p w14:paraId="3C1F4B6F" w14:textId="77777777" w:rsidR="00D84208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Telefax</w:t>
          </w:r>
          <w:r>
            <w:rPr>
              <w:sz w:val="14"/>
            </w:rPr>
            <w:tab/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sz w:val="14"/>
              </w:rPr>
              <w:t>+49 69 6603-2284</w:t>
            </w:r>
          </w:smartTag>
        </w:p>
        <w:p w14:paraId="179DBA91" w14:textId="77777777" w:rsidR="00D84208" w:rsidRPr="00C12CEE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E-Mail:   presse</w:t>
          </w:r>
          <w:r w:rsidRPr="00C12CEE">
            <w:rPr>
              <w:sz w:val="14"/>
            </w:rPr>
            <w:t>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57FD33B9" w14:textId="77777777" w:rsidR="00D84208" w:rsidRPr="00136A7E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4737D3">
            <w:rPr>
              <w:b w:val="0"/>
            </w:rPr>
            <w:t>Vorsitzender des Aufsichtsrates:</w:t>
          </w:r>
        </w:p>
        <w:p w14:paraId="27B631CD" w14:textId="77777777" w:rsidR="00D84208" w:rsidRDefault="005D3ED5" w:rsidP="00572E17">
          <w:pPr>
            <w:rPr>
              <w:sz w:val="14"/>
            </w:rPr>
          </w:pPr>
          <w:r>
            <w:rPr>
              <w:sz w:val="14"/>
            </w:rPr>
            <w:t>Karl Haeusgen</w:t>
          </w:r>
        </w:p>
        <w:p w14:paraId="13A1470A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42DBBB75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Sitz der Gesellschaft: </w:t>
          </w:r>
        </w:p>
        <w:p w14:paraId="02B34476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Frankfurt</w:t>
          </w:r>
        </w:p>
        <w:p w14:paraId="325604E3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 xml:space="preserve">Registergericht: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77777777" w:rsidR="00D84208" w:rsidRPr="004331EE" w:rsidRDefault="00D84208" w:rsidP="00572E17">
          <w:pPr>
            <w:rPr>
              <w:sz w:val="14"/>
            </w:rPr>
          </w:pPr>
          <w:r w:rsidRPr="004331EE">
            <w:rPr>
              <w:sz w:val="14"/>
            </w:rPr>
            <w:t>Steuer-Nr. 045 234 36106</w:t>
          </w:r>
        </w:p>
        <w:p w14:paraId="46BE4D43" w14:textId="77777777" w:rsidR="00D84208" w:rsidRDefault="00D84208" w:rsidP="00572E17">
          <w:pPr>
            <w:rPr>
              <w:sz w:val="14"/>
            </w:rPr>
          </w:pPr>
          <w:r w:rsidRPr="004331EE">
            <w:rPr>
              <w:sz w:val="14"/>
            </w:rPr>
            <w:t xml:space="preserve">USt.-IdNr. </w:t>
          </w:r>
          <w:r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0DA6ECEB" w14:textId="77777777" w:rsidR="00D84208" w:rsidRDefault="00D84208" w:rsidP="00572E17">
          <w:pPr>
            <w:tabs>
              <w:tab w:val="left" w:pos="539"/>
            </w:tabs>
            <w:rPr>
              <w:sz w:val="14"/>
            </w:rPr>
          </w:pPr>
          <w:r>
            <w:rPr>
              <w:sz w:val="14"/>
            </w:rPr>
            <w:t>Deutsche Bank AG, Frankfurt</w:t>
          </w:r>
        </w:p>
        <w:p w14:paraId="57DBA439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>BLZ 500 700 10, Kto. 928499</w:t>
          </w:r>
        </w:p>
        <w:p w14:paraId="20380908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 xml:space="preserve">IBAN DE29 5007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806BA">
              <w:rPr>
                <w:sz w:val="14"/>
              </w:rPr>
              <w:t>0010 0092 8499 00</w:t>
            </w:r>
          </w:smartTag>
        </w:p>
        <w:p w14:paraId="20BF4815" w14:textId="77777777" w:rsidR="00D84208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SWIFT DEUTDEFF</w:t>
          </w:r>
        </w:p>
        <w:p w14:paraId="653D0EBD" w14:textId="77777777" w:rsidR="00D84208" w:rsidRPr="004A2CAD" w:rsidRDefault="00D84208" w:rsidP="00572E17">
          <w:pPr>
            <w:tabs>
              <w:tab w:val="left" w:pos="539"/>
            </w:tabs>
            <w:jc w:val="both"/>
            <w:rPr>
              <w:sz w:val="4"/>
              <w:szCs w:val="4"/>
            </w:rPr>
          </w:pPr>
        </w:p>
        <w:p w14:paraId="726B62F1" w14:textId="77777777" w:rsidR="00D84208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>
            <w:rPr>
              <w:sz w:val="14"/>
            </w:rPr>
            <w:t>Dresdner Bank AG, Frankfurt</w:t>
          </w:r>
        </w:p>
        <w:p w14:paraId="1CBFA22D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>BLZ 500 800 00, Kto. 912803</w:t>
          </w:r>
        </w:p>
        <w:p w14:paraId="7EBD5E1A" w14:textId="77777777" w:rsidR="00D84208" w:rsidRPr="002806BA" w:rsidRDefault="00D84208" w:rsidP="00572E17">
          <w:pPr>
            <w:tabs>
              <w:tab w:val="left" w:pos="539"/>
            </w:tabs>
            <w:jc w:val="both"/>
            <w:rPr>
              <w:sz w:val="14"/>
            </w:rPr>
          </w:pPr>
          <w:r w:rsidRPr="002806BA">
            <w:rPr>
              <w:sz w:val="14"/>
            </w:rPr>
            <w:t xml:space="preserve">IBAN DE88 5008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2806BA">
              <w:rPr>
                <w:sz w:val="14"/>
              </w:rPr>
              <w:t>0000 0091 2803 00</w:t>
            </w:r>
          </w:smartTag>
        </w:p>
        <w:p w14:paraId="41D00FC5" w14:textId="77777777" w:rsidR="00D84208" w:rsidRPr="004331EE" w:rsidRDefault="00D84208" w:rsidP="00572E17">
          <w:pPr>
            <w:rPr>
              <w:sz w:val="14"/>
            </w:rPr>
          </w:pPr>
          <w:r>
            <w:rPr>
              <w:sz w:val="14"/>
            </w:rPr>
            <w:t>SWIFT DRESDEFF</w:t>
          </w: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95E8" w14:textId="77777777" w:rsidR="008B56EA" w:rsidRDefault="008B56EA">
      <w:r>
        <w:separator/>
      </w:r>
    </w:p>
  </w:footnote>
  <w:footnote w:type="continuationSeparator" w:id="0">
    <w:p w14:paraId="2F2B7443" w14:textId="77777777" w:rsidR="008B56EA" w:rsidRDefault="008B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5A56"/>
    <w:rsid w:val="00051CA3"/>
    <w:rsid w:val="0005257F"/>
    <w:rsid w:val="00065BF8"/>
    <w:rsid w:val="0007321E"/>
    <w:rsid w:val="0007629C"/>
    <w:rsid w:val="0009553F"/>
    <w:rsid w:val="000A05A8"/>
    <w:rsid w:val="000A44B1"/>
    <w:rsid w:val="000B4247"/>
    <w:rsid w:val="000B4EFD"/>
    <w:rsid w:val="000B5C20"/>
    <w:rsid w:val="000B65DF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4F8A"/>
    <w:rsid w:val="001730D9"/>
    <w:rsid w:val="00186C45"/>
    <w:rsid w:val="001932CE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484B"/>
    <w:rsid w:val="002250DC"/>
    <w:rsid w:val="00234204"/>
    <w:rsid w:val="00240C80"/>
    <w:rsid w:val="00240ED6"/>
    <w:rsid w:val="00244A1E"/>
    <w:rsid w:val="0024683A"/>
    <w:rsid w:val="00247D2F"/>
    <w:rsid w:val="00253EFD"/>
    <w:rsid w:val="002625B3"/>
    <w:rsid w:val="00266DDD"/>
    <w:rsid w:val="00267F4F"/>
    <w:rsid w:val="0027334F"/>
    <w:rsid w:val="00276238"/>
    <w:rsid w:val="00283F3B"/>
    <w:rsid w:val="00284A23"/>
    <w:rsid w:val="002860DC"/>
    <w:rsid w:val="00291082"/>
    <w:rsid w:val="002935D2"/>
    <w:rsid w:val="002A171A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7F6F"/>
    <w:rsid w:val="003207B7"/>
    <w:rsid w:val="0032613B"/>
    <w:rsid w:val="003329AB"/>
    <w:rsid w:val="003331BD"/>
    <w:rsid w:val="0033591F"/>
    <w:rsid w:val="003360A6"/>
    <w:rsid w:val="00345FA0"/>
    <w:rsid w:val="0034639B"/>
    <w:rsid w:val="003526D1"/>
    <w:rsid w:val="00353D94"/>
    <w:rsid w:val="00362635"/>
    <w:rsid w:val="00376E72"/>
    <w:rsid w:val="00395163"/>
    <w:rsid w:val="003A03EF"/>
    <w:rsid w:val="003A2409"/>
    <w:rsid w:val="003B168D"/>
    <w:rsid w:val="003B24C8"/>
    <w:rsid w:val="003D3A5B"/>
    <w:rsid w:val="003D5881"/>
    <w:rsid w:val="003D5D34"/>
    <w:rsid w:val="003E20EB"/>
    <w:rsid w:val="003E6E9E"/>
    <w:rsid w:val="003F5500"/>
    <w:rsid w:val="00400C0C"/>
    <w:rsid w:val="00410580"/>
    <w:rsid w:val="00416B41"/>
    <w:rsid w:val="004208D8"/>
    <w:rsid w:val="00422EA0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B7921"/>
    <w:rsid w:val="004C0949"/>
    <w:rsid w:val="004C1C68"/>
    <w:rsid w:val="004C481F"/>
    <w:rsid w:val="004C70AB"/>
    <w:rsid w:val="004D3327"/>
    <w:rsid w:val="004D350A"/>
    <w:rsid w:val="004E4BC6"/>
    <w:rsid w:val="004E573C"/>
    <w:rsid w:val="004E59E0"/>
    <w:rsid w:val="004E7D5D"/>
    <w:rsid w:val="004F31EB"/>
    <w:rsid w:val="004F5572"/>
    <w:rsid w:val="00500D8C"/>
    <w:rsid w:val="00504206"/>
    <w:rsid w:val="00514FA6"/>
    <w:rsid w:val="0052172A"/>
    <w:rsid w:val="00536FCE"/>
    <w:rsid w:val="00537382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50EA8"/>
    <w:rsid w:val="0085486E"/>
    <w:rsid w:val="00860A39"/>
    <w:rsid w:val="0086263F"/>
    <w:rsid w:val="00872B1C"/>
    <w:rsid w:val="00872DB1"/>
    <w:rsid w:val="0087302C"/>
    <w:rsid w:val="008733D5"/>
    <w:rsid w:val="00875259"/>
    <w:rsid w:val="008805AB"/>
    <w:rsid w:val="00881D52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6267"/>
    <w:rsid w:val="0092760E"/>
    <w:rsid w:val="00940999"/>
    <w:rsid w:val="00943C3D"/>
    <w:rsid w:val="00953EFB"/>
    <w:rsid w:val="00955280"/>
    <w:rsid w:val="00955410"/>
    <w:rsid w:val="00955BE3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1947"/>
    <w:rsid w:val="009C6D2C"/>
    <w:rsid w:val="009D0ED2"/>
    <w:rsid w:val="009E1794"/>
    <w:rsid w:val="009F1DCE"/>
    <w:rsid w:val="009F28FB"/>
    <w:rsid w:val="009F5A38"/>
    <w:rsid w:val="00A06211"/>
    <w:rsid w:val="00A075C2"/>
    <w:rsid w:val="00A13CC9"/>
    <w:rsid w:val="00A26CF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A2C87"/>
    <w:rsid w:val="00AA4054"/>
    <w:rsid w:val="00AB30F2"/>
    <w:rsid w:val="00AB7664"/>
    <w:rsid w:val="00AC4C28"/>
    <w:rsid w:val="00AD3EF2"/>
    <w:rsid w:val="00AE6830"/>
    <w:rsid w:val="00B02EA3"/>
    <w:rsid w:val="00B120D5"/>
    <w:rsid w:val="00B122FE"/>
    <w:rsid w:val="00B125D6"/>
    <w:rsid w:val="00B1643B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C243A"/>
    <w:rsid w:val="00BD02B9"/>
    <w:rsid w:val="00BD1FE6"/>
    <w:rsid w:val="00BD4426"/>
    <w:rsid w:val="00BD7997"/>
    <w:rsid w:val="00BE2133"/>
    <w:rsid w:val="00BE2D37"/>
    <w:rsid w:val="00BE4E46"/>
    <w:rsid w:val="00BE6E28"/>
    <w:rsid w:val="00C01C0A"/>
    <w:rsid w:val="00C12CEE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F85"/>
    <w:rsid w:val="00C600C3"/>
    <w:rsid w:val="00C63A8C"/>
    <w:rsid w:val="00C655E4"/>
    <w:rsid w:val="00C65C88"/>
    <w:rsid w:val="00C674AD"/>
    <w:rsid w:val="00C70959"/>
    <w:rsid w:val="00C729C1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301D"/>
    <w:rsid w:val="00D9583C"/>
    <w:rsid w:val="00D967CD"/>
    <w:rsid w:val="00DA3511"/>
    <w:rsid w:val="00DA41EC"/>
    <w:rsid w:val="00DB3B96"/>
    <w:rsid w:val="00DC1349"/>
    <w:rsid w:val="00DC2AEF"/>
    <w:rsid w:val="00DC3C70"/>
    <w:rsid w:val="00DC44BA"/>
    <w:rsid w:val="00DC63B9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5873"/>
    <w:rsid w:val="00E1585A"/>
    <w:rsid w:val="00E209F9"/>
    <w:rsid w:val="00E27F67"/>
    <w:rsid w:val="00E3081C"/>
    <w:rsid w:val="00E31CBE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95FBE"/>
    <w:rsid w:val="00E96CC4"/>
    <w:rsid w:val="00E972FD"/>
    <w:rsid w:val="00EA49DA"/>
    <w:rsid w:val="00EA614C"/>
    <w:rsid w:val="00EB1256"/>
    <w:rsid w:val="00EB6354"/>
    <w:rsid w:val="00EC4EA8"/>
    <w:rsid w:val="00EE1CE1"/>
    <w:rsid w:val="00EE1EC5"/>
    <w:rsid w:val="00EF5B96"/>
    <w:rsid w:val="00EF5E31"/>
    <w:rsid w:val="00F0264F"/>
    <w:rsid w:val="00F0499B"/>
    <w:rsid w:val="00F066E8"/>
    <w:rsid w:val="00F0749C"/>
    <w:rsid w:val="00F16B9D"/>
    <w:rsid w:val="00F200D9"/>
    <w:rsid w:val="00F212ED"/>
    <w:rsid w:val="00F253E0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mopar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demopar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emopark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7ECC-5221-49FA-A168-40A7D696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3233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Christoph Götz</cp:lastModifiedBy>
  <cp:revision>3</cp:revision>
  <cp:lastPrinted>2019-06-23T14:02:00Z</cp:lastPrinted>
  <dcterms:created xsi:type="dcterms:W3CDTF">2019-06-25T12:50:00Z</dcterms:created>
  <dcterms:modified xsi:type="dcterms:W3CDTF">2019-06-25T12:55:00Z</dcterms:modified>
</cp:coreProperties>
</file>