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FE46" w14:textId="6797C06E" w:rsidR="00FA31C2" w:rsidRDefault="00A56EEB" w:rsidP="00FA31C2">
      <w:pPr>
        <w:pStyle w:val="Beschriftung"/>
        <w:ind w:right="-626"/>
        <w:jc w:val="right"/>
        <w:rPr>
          <w:noProof/>
        </w:rPr>
      </w:pPr>
      <w:r>
        <w:rPr>
          <w:noProof/>
        </w:rPr>
        <w:drawing>
          <wp:anchor distT="0" distB="0" distL="114300" distR="114300" simplePos="0" relativeHeight="251658245" behindDoc="0" locked="0" layoutInCell="1" allowOverlap="1" wp14:anchorId="5585F750" wp14:editId="1DE21B32">
            <wp:simplePos x="0" y="0"/>
            <wp:positionH relativeFrom="column">
              <wp:posOffset>3272790</wp:posOffset>
            </wp:positionH>
            <wp:positionV relativeFrom="paragraph">
              <wp:posOffset>-443865</wp:posOffset>
            </wp:positionV>
            <wp:extent cx="3020400" cy="943200"/>
            <wp:effectExtent l="0" t="0" r="8890" b="9525"/>
            <wp:wrapNone/>
            <wp:docPr id="1112880897" name="Grafik 2" descr="Ein Bild, das Text, Schrift, Logo,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80897" name="Grafik 2" descr="Ein Bild, das Text, Schrift, Logo, Visitenkart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4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717">
        <w:rPr>
          <w:noProof/>
        </w:rPr>
        <mc:AlternateContent>
          <mc:Choice Requires="wps">
            <w:drawing>
              <wp:anchor distT="0" distB="0" distL="114300" distR="114300" simplePos="0" relativeHeight="251658244" behindDoc="0" locked="0" layoutInCell="1" allowOverlap="1" wp14:anchorId="3EFE9EB0" wp14:editId="140B16F6">
                <wp:simplePos x="0" y="0"/>
                <wp:positionH relativeFrom="column">
                  <wp:posOffset>3013710</wp:posOffset>
                </wp:positionH>
                <wp:positionV relativeFrom="paragraph">
                  <wp:posOffset>-172720</wp:posOffset>
                </wp:positionV>
                <wp:extent cx="3005455" cy="1005205"/>
                <wp:effectExtent l="0" t="0" r="825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2B447" w14:textId="77777777" w:rsidR="00814BDE" w:rsidRDefault="00814BD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FE9EB0" id="_x0000_t202" coordsize="21600,21600" o:spt="202" path="m,l,21600r21600,l21600,xe">
                <v:stroke joinstyle="miter"/>
                <v:path gradientshapeok="t" o:connecttype="rect"/>
              </v:shapetype>
              <v:shape id="Textfeld 2" o:spid="_x0000_s1026" type="#_x0000_t202" style="position:absolute;left:0;text-align:left;margin-left:237.3pt;margin-top:-13.6pt;width:236.65pt;height:79.1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" stroked="f">
                <v:textbox style="mso-fit-shape-to-text:t">
                  <w:txbxContent>
                    <w:p w14:paraId="3F92B447" w14:textId="77777777" w:rsidR="00814BDE" w:rsidRDefault="00814BDE"/>
                  </w:txbxContent>
                </v:textbox>
              </v:shape>
            </w:pict>
          </mc:Fallback>
        </mc:AlternateContent>
      </w:r>
      <w:r w:rsidR="00903717">
        <w:rPr>
          <w:noProof/>
        </w:rPr>
        <mc:AlternateContent>
          <mc:Choice Requires="wps">
            <w:drawing>
              <wp:anchor distT="0" distB="0" distL="114300" distR="114300" simplePos="0" relativeHeight="251658241" behindDoc="0" locked="0" layoutInCell="1" allowOverlap="0" wp14:anchorId="1A7E90E7" wp14:editId="0489A944">
                <wp:simplePos x="0" y="0"/>
                <wp:positionH relativeFrom="column">
                  <wp:posOffset>-277495</wp:posOffset>
                </wp:positionH>
                <wp:positionV relativeFrom="paragraph">
                  <wp:posOffset>9525</wp:posOffset>
                </wp:positionV>
                <wp:extent cx="3200400" cy="960120"/>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031A" w14:textId="77777777" w:rsidR="00792C62" w:rsidRDefault="00792C62" w:rsidP="00794DE9">
                            <w:pPr>
                              <w:spacing w:line="360" w:lineRule="auto"/>
                              <w:rPr>
                                <w:b/>
                                <w:sz w:val="24"/>
                                <w:szCs w:val="24"/>
                              </w:rPr>
                            </w:pPr>
                          </w:p>
                          <w:p w14:paraId="5480E0A0" w14:textId="671418F0" w:rsidR="00792C62" w:rsidRPr="00794DE9" w:rsidRDefault="00792C62" w:rsidP="00794DE9">
                            <w:pPr>
                              <w:spacing w:line="360" w:lineRule="auto"/>
                              <w:rPr>
                                <w:b/>
                                <w:sz w:val="24"/>
                                <w:szCs w:val="24"/>
                              </w:rPr>
                            </w:pPr>
                            <w:r>
                              <w:rPr>
                                <w:b/>
                                <w:sz w:val="24"/>
                                <w:szCs w:val="24"/>
                              </w:rPr>
                              <w:t>- Press</w:t>
                            </w:r>
                            <w:r w:rsidR="00C14721">
                              <w:rPr>
                                <w:b/>
                                <w:sz w:val="24"/>
                                <w:szCs w:val="24"/>
                              </w:rPr>
                              <w:t xml:space="preserve"> </w:t>
                            </w:r>
                            <w:r w:rsidR="00A8393E">
                              <w:rPr>
                                <w:b/>
                                <w:sz w:val="24"/>
                                <w:szCs w:val="24"/>
                              </w:rPr>
                              <w:t>Release</w:t>
                            </w:r>
                            <w:r>
                              <w:rPr>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90E7" id="Text Box 33" o:spid="_x0000_s1027" type="#_x0000_t202" style="position:absolute;left:0;text-align:left;margin-left:-21.85pt;margin-top:.75pt;width:252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" o:allowoverlap="f" filled="f" stroked="f">
                <v:textbox>
                  <w:txbxContent>
                    <w:p w14:paraId="7321031A" w14:textId="77777777" w:rsidR="00792C62" w:rsidRDefault="00792C62" w:rsidP="00794DE9">
                      <w:pPr>
                        <w:spacing w:line="360" w:lineRule="auto"/>
                        <w:rPr>
                          <w:b/>
                          <w:sz w:val="24"/>
                          <w:szCs w:val="24"/>
                        </w:rPr>
                      </w:pPr>
                    </w:p>
                    <w:p w14:paraId="5480E0A0" w14:textId="671418F0" w:rsidR="00792C62" w:rsidRPr="00794DE9" w:rsidRDefault="00792C62" w:rsidP="00794DE9">
                      <w:pPr>
                        <w:spacing w:line="360" w:lineRule="auto"/>
                        <w:rPr>
                          <w:b/>
                          <w:sz w:val="24"/>
                          <w:szCs w:val="24"/>
                        </w:rPr>
                      </w:pPr>
                      <w:r>
                        <w:rPr>
                          <w:b/>
                          <w:sz w:val="24"/>
                          <w:szCs w:val="24"/>
                        </w:rPr>
                        <w:t>- Press</w:t>
                      </w:r>
                      <w:r w:rsidR="00C14721">
                        <w:rPr>
                          <w:b/>
                          <w:sz w:val="24"/>
                          <w:szCs w:val="24"/>
                        </w:rPr>
                        <w:t xml:space="preserve"> </w:t>
                      </w:r>
                      <w:r w:rsidR="00A8393E">
                        <w:rPr>
                          <w:b/>
                          <w:sz w:val="24"/>
                          <w:szCs w:val="24"/>
                        </w:rPr>
                        <w:t>Release</w:t>
                      </w:r>
                      <w:r>
                        <w:rPr>
                          <w:b/>
                          <w:sz w:val="24"/>
                          <w:szCs w:val="24"/>
                        </w:rPr>
                        <w:t xml:space="preserve"> -</w:t>
                      </w:r>
                    </w:p>
                  </w:txbxContent>
                </v:textbox>
              </v:shape>
            </w:pict>
          </mc:Fallback>
        </mc:AlternateContent>
      </w:r>
    </w:p>
    <w:p w14:paraId="0D9AB733" w14:textId="176E6109" w:rsidR="00C41E99" w:rsidRDefault="00C41E99" w:rsidP="00F0499B">
      <w:pPr>
        <w:jc w:val="right"/>
      </w:pPr>
    </w:p>
    <w:p w14:paraId="0372C512" w14:textId="597095E3" w:rsidR="00C41E99" w:rsidRDefault="00C41E99" w:rsidP="00C41E99"/>
    <w:p w14:paraId="64FEF716" w14:textId="0D70EE9A" w:rsidR="00C41E99" w:rsidRDefault="00C41E99" w:rsidP="00C41E99"/>
    <w:p w14:paraId="245A05FF" w14:textId="4EC68816" w:rsidR="00C41E99" w:rsidRDefault="0096058A" w:rsidP="00C41E99">
      <w:r>
        <w:rPr>
          <w:noProof/>
        </w:rPr>
        <mc:AlternateContent>
          <mc:Choice Requires="wps">
            <w:drawing>
              <wp:anchor distT="0" distB="0" distL="114300" distR="114300" simplePos="0" relativeHeight="251658240" behindDoc="0" locked="0" layoutInCell="1" allowOverlap="1" wp14:anchorId="0F802FDE" wp14:editId="789571BE">
                <wp:simplePos x="0" y="0"/>
                <wp:positionH relativeFrom="page">
                  <wp:posOffset>104775</wp:posOffset>
                </wp:positionH>
                <wp:positionV relativeFrom="page">
                  <wp:posOffset>2002155</wp:posOffset>
                </wp:positionV>
                <wp:extent cx="731520" cy="800100"/>
                <wp:effectExtent l="0" t="0" r="1143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800100"/>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6DBA" w14:textId="211CD59A" w:rsidR="00792C62" w:rsidRPr="0017650E" w:rsidRDefault="00253EFD" w:rsidP="006B2B8C">
                            <w:pPr>
                              <w:jc w:val="right"/>
                              <w:rPr>
                                <w:sz w:val="20"/>
                                <w:lang w:val="en-US"/>
                              </w:rPr>
                            </w:pPr>
                            <w:r>
                              <w:rPr>
                                <w:sz w:val="20"/>
                              </w:rPr>
                              <w:t xml:space="preserve"> </w:t>
                            </w:r>
                            <w:r w:rsidR="00C14721" w:rsidRPr="0017650E">
                              <w:rPr>
                                <w:sz w:val="20"/>
                                <w:lang w:val="en-US"/>
                              </w:rPr>
                              <w:t>Contact</w:t>
                            </w:r>
                          </w:p>
                          <w:p w14:paraId="00C4411B" w14:textId="0188AA7B" w:rsidR="00792C62" w:rsidRPr="0017650E" w:rsidRDefault="00C14721" w:rsidP="006B2B8C">
                            <w:pPr>
                              <w:jc w:val="right"/>
                              <w:rPr>
                                <w:sz w:val="20"/>
                                <w:lang w:val="en-US"/>
                              </w:rPr>
                            </w:pPr>
                            <w:r w:rsidRPr="0017650E">
                              <w:rPr>
                                <w:sz w:val="20"/>
                                <w:lang w:val="en-US"/>
                              </w:rPr>
                              <w:t>Phone</w:t>
                            </w:r>
                            <w:r w:rsidR="00792C62" w:rsidRPr="0017650E">
                              <w:rPr>
                                <w:sz w:val="20"/>
                                <w:lang w:val="en-US"/>
                              </w:rPr>
                              <w:t xml:space="preserve"> </w:t>
                            </w:r>
                          </w:p>
                          <w:p w14:paraId="040255B2" w14:textId="2FE45EC9" w:rsidR="00792C62" w:rsidRPr="0017650E" w:rsidRDefault="00C14721" w:rsidP="006B2B8C">
                            <w:pPr>
                              <w:jc w:val="right"/>
                              <w:rPr>
                                <w:sz w:val="20"/>
                                <w:lang w:val="en-US"/>
                              </w:rPr>
                            </w:pPr>
                            <w:r w:rsidRPr="0017650E">
                              <w:rPr>
                                <w:sz w:val="20"/>
                                <w:lang w:val="en-US"/>
                              </w:rPr>
                              <w:t>Fax</w:t>
                            </w:r>
                            <w:r w:rsidR="00792C62" w:rsidRPr="0017650E">
                              <w:rPr>
                                <w:sz w:val="20"/>
                                <w:lang w:val="en-US"/>
                              </w:rPr>
                              <w:t xml:space="preserve"> </w:t>
                            </w:r>
                          </w:p>
                          <w:p w14:paraId="689E3992" w14:textId="77777777" w:rsidR="00792C62" w:rsidRPr="0017650E" w:rsidRDefault="00792C62" w:rsidP="006B2B8C">
                            <w:pPr>
                              <w:jc w:val="right"/>
                              <w:rPr>
                                <w:sz w:val="20"/>
                                <w:lang w:val="en-US"/>
                              </w:rPr>
                            </w:pPr>
                            <w:r w:rsidRPr="0017650E">
                              <w:rPr>
                                <w:sz w:val="20"/>
                                <w:lang w:val="en-US"/>
                              </w:rPr>
                              <w:t>E-Mail</w:t>
                            </w:r>
                          </w:p>
                          <w:p w14:paraId="19138C50" w14:textId="45895966" w:rsidR="00792C62" w:rsidRPr="0017650E" w:rsidRDefault="00C14721" w:rsidP="006B2B8C">
                            <w:pPr>
                              <w:jc w:val="right"/>
                              <w:rPr>
                                <w:sz w:val="20"/>
                                <w:lang w:val="en-US"/>
                              </w:rPr>
                            </w:pPr>
                            <w:r w:rsidRPr="0017650E">
                              <w:rPr>
                                <w:sz w:val="20"/>
                                <w:lang w:val="en-US"/>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02FDE" id="_x0000_t202" coordsize="21600,21600" o:spt="202" path="m,l,21600r21600,l21600,xe">
                <v:stroke joinstyle="miter"/>
                <v:path gradientshapeok="t" o:connecttype="rect"/>
              </v:shapetype>
              <v:shape id="Text Box 32" o:spid="_x0000_s1028" type="#_x0000_t202" style="position:absolute;margin-left:8.25pt;margin-top:157.65pt;width:57.6pt;height: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" filled="f" fillcolor="fuchsia" stroked="f">
                <v:textbox inset="0,0,0,0">
                  <w:txbxContent>
                    <w:p w14:paraId="09FE6DBA" w14:textId="211CD59A" w:rsidR="00792C62" w:rsidRPr="0017650E" w:rsidRDefault="00253EFD" w:rsidP="006B2B8C">
                      <w:pPr>
                        <w:jc w:val="right"/>
                        <w:rPr>
                          <w:sz w:val="20"/>
                          <w:lang w:val="en-US"/>
                        </w:rPr>
                      </w:pPr>
                      <w:r>
                        <w:rPr>
                          <w:sz w:val="20"/>
                        </w:rPr>
                        <w:t xml:space="preserve"> </w:t>
                      </w:r>
                      <w:r w:rsidR="00C14721" w:rsidRPr="0017650E">
                        <w:rPr>
                          <w:sz w:val="20"/>
                          <w:lang w:val="en-US"/>
                        </w:rPr>
                        <w:t>Contact</w:t>
                      </w:r>
                    </w:p>
                    <w:p w14:paraId="00C4411B" w14:textId="0188AA7B" w:rsidR="00792C62" w:rsidRPr="0017650E" w:rsidRDefault="00C14721" w:rsidP="006B2B8C">
                      <w:pPr>
                        <w:jc w:val="right"/>
                        <w:rPr>
                          <w:sz w:val="20"/>
                          <w:lang w:val="en-US"/>
                        </w:rPr>
                      </w:pPr>
                      <w:r w:rsidRPr="0017650E">
                        <w:rPr>
                          <w:sz w:val="20"/>
                          <w:lang w:val="en-US"/>
                        </w:rPr>
                        <w:t>Phone</w:t>
                      </w:r>
                      <w:r w:rsidR="00792C62" w:rsidRPr="0017650E">
                        <w:rPr>
                          <w:sz w:val="20"/>
                          <w:lang w:val="en-US"/>
                        </w:rPr>
                        <w:t xml:space="preserve"> </w:t>
                      </w:r>
                    </w:p>
                    <w:p w14:paraId="040255B2" w14:textId="2FE45EC9" w:rsidR="00792C62" w:rsidRPr="0017650E" w:rsidRDefault="00C14721" w:rsidP="006B2B8C">
                      <w:pPr>
                        <w:jc w:val="right"/>
                        <w:rPr>
                          <w:sz w:val="20"/>
                          <w:lang w:val="en-US"/>
                        </w:rPr>
                      </w:pPr>
                      <w:r w:rsidRPr="0017650E">
                        <w:rPr>
                          <w:sz w:val="20"/>
                          <w:lang w:val="en-US"/>
                        </w:rPr>
                        <w:t>Fax</w:t>
                      </w:r>
                      <w:r w:rsidR="00792C62" w:rsidRPr="0017650E">
                        <w:rPr>
                          <w:sz w:val="20"/>
                          <w:lang w:val="en-US"/>
                        </w:rPr>
                        <w:t xml:space="preserve"> </w:t>
                      </w:r>
                    </w:p>
                    <w:p w14:paraId="689E3992" w14:textId="77777777" w:rsidR="00792C62" w:rsidRPr="0017650E" w:rsidRDefault="00792C62" w:rsidP="006B2B8C">
                      <w:pPr>
                        <w:jc w:val="right"/>
                        <w:rPr>
                          <w:sz w:val="20"/>
                          <w:lang w:val="en-US"/>
                        </w:rPr>
                      </w:pPr>
                      <w:r w:rsidRPr="0017650E">
                        <w:rPr>
                          <w:sz w:val="20"/>
                          <w:lang w:val="en-US"/>
                        </w:rPr>
                        <w:t>E-Mail</w:t>
                      </w:r>
                    </w:p>
                    <w:p w14:paraId="19138C50" w14:textId="45895966" w:rsidR="00792C62" w:rsidRPr="0017650E" w:rsidRDefault="00C14721" w:rsidP="006B2B8C">
                      <w:pPr>
                        <w:jc w:val="right"/>
                        <w:rPr>
                          <w:sz w:val="20"/>
                          <w:lang w:val="en-US"/>
                        </w:rPr>
                      </w:pPr>
                      <w:r w:rsidRPr="0017650E">
                        <w:rPr>
                          <w:sz w:val="20"/>
                          <w:lang w:val="en-US"/>
                        </w:rPr>
                        <w:t>Date</w:t>
                      </w:r>
                    </w:p>
                  </w:txbxContent>
                </v:textbox>
                <w10:wrap anchorx="page" anchory="page"/>
              </v:shape>
            </w:pict>
          </mc:Fallback>
        </mc:AlternateContent>
      </w:r>
    </w:p>
    <w:p w14:paraId="2CA4DCE8" w14:textId="5DF448E9" w:rsidR="00C41E99" w:rsidRPr="00C41E99" w:rsidRDefault="0096058A" w:rsidP="00C41E99">
      <w:r>
        <w:rPr>
          <w:noProof/>
          <w:sz w:val="16"/>
          <w:szCs w:val="16"/>
        </w:rPr>
        <mc:AlternateContent>
          <mc:Choice Requires="wps">
            <w:drawing>
              <wp:anchor distT="0" distB="0" distL="114300" distR="114300" simplePos="0" relativeHeight="251658243" behindDoc="0" locked="0" layoutInCell="1" allowOverlap="1" wp14:anchorId="302F43C9" wp14:editId="18E98AA1">
                <wp:simplePos x="0" y="0"/>
                <wp:positionH relativeFrom="page">
                  <wp:posOffset>939800</wp:posOffset>
                </wp:positionH>
                <wp:positionV relativeFrom="page">
                  <wp:posOffset>2022104</wp:posOffset>
                </wp:positionV>
                <wp:extent cx="2164715" cy="836295"/>
                <wp:effectExtent l="0" t="0" r="6985" b="190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836295"/>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A5FA" w14:textId="77777777" w:rsidR="00792C62" w:rsidRPr="00680B3C" w:rsidRDefault="00792C62" w:rsidP="009B3FD1">
                            <w:pPr>
                              <w:rPr>
                                <w:sz w:val="20"/>
                              </w:rPr>
                            </w:pPr>
                            <w:r w:rsidRPr="00680B3C">
                              <w:rPr>
                                <w:sz w:val="20"/>
                              </w:rPr>
                              <w:t>Christoph Götz</w:t>
                            </w:r>
                          </w:p>
                          <w:p w14:paraId="63AF18E6" w14:textId="77777777" w:rsidR="00792C62" w:rsidRPr="00680B3C" w:rsidRDefault="00247D2F" w:rsidP="009B3FD1">
                            <w:pPr>
                              <w:rPr>
                                <w:sz w:val="20"/>
                              </w:rPr>
                            </w:pPr>
                            <w:r>
                              <w:rPr>
                                <w:sz w:val="20"/>
                              </w:rPr>
                              <w:t xml:space="preserve">+49(0)69-6603 </w:t>
                            </w:r>
                            <w:r w:rsidR="00792C62" w:rsidRPr="00680B3C">
                              <w:rPr>
                                <w:sz w:val="20"/>
                              </w:rPr>
                              <w:t xml:space="preserve">1891 </w:t>
                            </w:r>
                          </w:p>
                          <w:p w14:paraId="4F5B086B" w14:textId="3C88BD2C" w:rsidR="00792C62" w:rsidRDefault="00792C62" w:rsidP="009B3FD1">
                            <w:pPr>
                              <w:rPr>
                                <w:sz w:val="20"/>
                              </w:rPr>
                            </w:pPr>
                            <w:r w:rsidRPr="00680B3C">
                              <w:rPr>
                                <w:sz w:val="20"/>
                              </w:rPr>
                              <w:t>+49(0)69-6603 2891</w:t>
                            </w:r>
                          </w:p>
                          <w:p w14:paraId="3C061D99" w14:textId="7A6DB9EC" w:rsidR="00FC6C77" w:rsidRDefault="00D92FC4" w:rsidP="00D92FC4">
                            <w:pPr>
                              <w:rPr>
                                <w:sz w:val="20"/>
                              </w:rPr>
                            </w:pPr>
                            <w:hyperlink r:id="rId12" w:history="1">
                              <w:r w:rsidRPr="009823AB">
                                <w:rPr>
                                  <w:rStyle w:val="Hyperlink"/>
                                  <w:sz w:val="20"/>
                                </w:rPr>
                                <w:t>presse@demopark.de</w:t>
                              </w:r>
                            </w:hyperlink>
                          </w:p>
                          <w:p w14:paraId="0B91EC8E" w14:textId="7B1AEB0F" w:rsidR="00D92FC4" w:rsidRDefault="0017650E" w:rsidP="00D92FC4">
                            <w:pPr>
                              <w:rPr>
                                <w:sz w:val="20"/>
                              </w:rPr>
                            </w:pPr>
                            <w:r>
                              <w:rPr>
                                <w:sz w:val="20"/>
                              </w:rPr>
                              <w:t>17 March 2025</w:t>
                            </w:r>
                          </w:p>
                          <w:p w14:paraId="51AA3FF0" w14:textId="77777777" w:rsidR="003360A6" w:rsidRPr="00680B3C" w:rsidRDefault="003360A6" w:rsidP="009B3FD1">
                            <w:pPr>
                              <w:rPr>
                                <w:sz w:val="20"/>
                              </w:rPr>
                            </w:pP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43C9" id="Text Box 40" o:spid="_x0000_s1029" type="#_x0000_t202" style="position:absolute;margin-left:74pt;margin-top:159.2pt;width:170.45pt;height:65.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" filled="f" fillcolor="fuchsia" stroked="f">
                <v:textbox inset="0,0,0,0">
                  <w:txbxContent>
                    <w:p w14:paraId="0C9FA5FA" w14:textId="77777777" w:rsidR="00792C62" w:rsidRPr="00680B3C" w:rsidRDefault="00792C62" w:rsidP="009B3FD1">
                      <w:pPr>
                        <w:rPr>
                          <w:sz w:val="20"/>
                        </w:rPr>
                      </w:pPr>
                      <w:r w:rsidRPr="00680B3C">
                        <w:rPr>
                          <w:sz w:val="20"/>
                        </w:rPr>
                        <w:t>Christoph Götz</w:t>
                      </w:r>
                    </w:p>
                    <w:p w14:paraId="63AF18E6" w14:textId="77777777" w:rsidR="00792C62" w:rsidRPr="00680B3C" w:rsidRDefault="00247D2F" w:rsidP="009B3FD1">
                      <w:pPr>
                        <w:rPr>
                          <w:sz w:val="20"/>
                        </w:rPr>
                      </w:pPr>
                      <w:r>
                        <w:rPr>
                          <w:sz w:val="20"/>
                        </w:rPr>
                        <w:t xml:space="preserve">+49(0)69-6603 </w:t>
                      </w:r>
                      <w:r w:rsidR="00792C62" w:rsidRPr="00680B3C">
                        <w:rPr>
                          <w:sz w:val="20"/>
                        </w:rPr>
                        <w:t xml:space="preserve">1891 </w:t>
                      </w:r>
                    </w:p>
                    <w:p w14:paraId="4F5B086B" w14:textId="3C88BD2C" w:rsidR="00792C62" w:rsidRDefault="00792C62" w:rsidP="009B3FD1">
                      <w:pPr>
                        <w:rPr>
                          <w:sz w:val="20"/>
                        </w:rPr>
                      </w:pPr>
                      <w:r w:rsidRPr="00680B3C">
                        <w:rPr>
                          <w:sz w:val="20"/>
                        </w:rPr>
                        <w:t>+49(0)69-6603 2891</w:t>
                      </w:r>
                    </w:p>
                    <w:p w14:paraId="3C061D99" w14:textId="7A6DB9EC" w:rsidR="00FC6C77" w:rsidRDefault="00D92FC4" w:rsidP="00D92FC4">
                      <w:pPr>
                        <w:rPr>
                          <w:sz w:val="20"/>
                        </w:rPr>
                      </w:pPr>
                      <w:hyperlink r:id="rId13" w:history="1">
                        <w:r w:rsidRPr="009823AB">
                          <w:rPr>
                            <w:rStyle w:val="Hyperlink"/>
                            <w:sz w:val="20"/>
                          </w:rPr>
                          <w:t>presse@demopark.de</w:t>
                        </w:r>
                      </w:hyperlink>
                    </w:p>
                    <w:p w14:paraId="0B91EC8E" w14:textId="7B1AEB0F" w:rsidR="00D92FC4" w:rsidRDefault="0017650E" w:rsidP="00D92FC4">
                      <w:pPr>
                        <w:rPr>
                          <w:sz w:val="20"/>
                        </w:rPr>
                      </w:pPr>
                      <w:r>
                        <w:rPr>
                          <w:sz w:val="20"/>
                        </w:rPr>
                        <w:t>17 March 2025</w:t>
                      </w:r>
                    </w:p>
                    <w:p w14:paraId="51AA3FF0" w14:textId="77777777" w:rsidR="003360A6" w:rsidRPr="00680B3C" w:rsidRDefault="003360A6" w:rsidP="009B3FD1">
                      <w:pPr>
                        <w:rPr>
                          <w:sz w:val="20"/>
                        </w:rPr>
                      </w:pPr>
                      <w:r>
                        <w:rPr>
                          <w:sz w:val="20"/>
                        </w:rPr>
                        <w:t xml:space="preserve"> </w:t>
                      </w:r>
                    </w:p>
                  </w:txbxContent>
                </v:textbox>
                <w10:wrap anchorx="page" anchory="page"/>
              </v:shape>
            </w:pict>
          </mc:Fallback>
        </mc:AlternateContent>
      </w:r>
    </w:p>
    <w:p w14:paraId="4BBB7EE1" w14:textId="4FE45D3B" w:rsidR="00FA31C2" w:rsidRDefault="00FA31C2" w:rsidP="00FA31C2">
      <w:pPr>
        <w:rPr>
          <w:sz w:val="14"/>
        </w:rPr>
      </w:pPr>
    </w:p>
    <w:p w14:paraId="72FF6C54" w14:textId="0A56CFE7" w:rsidR="00FA31C2" w:rsidRDefault="00FA31C2" w:rsidP="00FA31C2">
      <w:pPr>
        <w:rPr>
          <w:sz w:val="14"/>
        </w:rPr>
      </w:pPr>
    </w:p>
    <w:p w14:paraId="4BEBD69D" w14:textId="376E5789" w:rsidR="009B3FD1" w:rsidRDefault="009B3FD1" w:rsidP="00814BDE">
      <w:pPr>
        <w:jc w:val="right"/>
        <w:rPr>
          <w:sz w:val="16"/>
          <w:szCs w:val="16"/>
        </w:rPr>
      </w:pPr>
    </w:p>
    <w:p w14:paraId="319527DE" w14:textId="77777777" w:rsidR="009B3FD1" w:rsidRDefault="009B3FD1" w:rsidP="00A51767">
      <w:pPr>
        <w:rPr>
          <w:sz w:val="16"/>
          <w:szCs w:val="16"/>
        </w:rPr>
      </w:pPr>
    </w:p>
    <w:p w14:paraId="42273987" w14:textId="77777777" w:rsidR="00EA614C" w:rsidRDefault="00EA614C" w:rsidP="00E209F9">
      <w:pPr>
        <w:rPr>
          <w:sz w:val="16"/>
          <w:szCs w:val="16"/>
        </w:rPr>
      </w:pPr>
    </w:p>
    <w:p w14:paraId="75D6CDA0" w14:textId="4797783F" w:rsidR="00D84208" w:rsidRPr="00913F96" w:rsidRDefault="008447F3" w:rsidP="002F676C">
      <w:pPr>
        <w:tabs>
          <w:tab w:val="left" w:pos="3330"/>
        </w:tabs>
        <w:rPr>
          <w:sz w:val="20"/>
          <w:lang w:val="en-US"/>
        </w:rPr>
      </w:pPr>
      <w:r>
        <w:rPr>
          <w:noProof/>
          <w:sz w:val="18"/>
          <w:szCs w:val="18"/>
        </w:rPr>
        <w:pict w14:anchorId="2CE3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72.75pt;margin-top:770.4pt;width:47.5pt;height:35.9pt;z-index:251658242;mso-wrap-distance-left:7.1pt;mso-wrap-distance-right:7.1pt;mso-position-horizontal-relative:page;mso-position-vertical-relative:page" o:preferrelative="f" wrapcoords="-189 0 -189 21327 21600 21327 21600 0 -189 0" fillcolor="window">
            <v:imagedata r:id="rId14" o:title=""/>
            <w10:wrap type="tight" anchorx="page" anchory="page"/>
            <w10:anchorlock/>
          </v:shape>
        </w:pict>
      </w:r>
      <w:r w:rsidR="00FC6C77" w:rsidRPr="00913F96">
        <w:rPr>
          <w:sz w:val="20"/>
          <w:lang w:val="en-US"/>
        </w:rPr>
        <w:t xml:space="preserve">  </w:t>
      </w:r>
    </w:p>
    <w:p w14:paraId="4C9B6E4F" w14:textId="5269CD23" w:rsidR="00E001B7" w:rsidRPr="00913F96" w:rsidRDefault="00E001B7" w:rsidP="00E001B7">
      <w:pPr>
        <w:pStyle w:val="bodytext"/>
        <w:contextualSpacing/>
        <w:rPr>
          <w:rFonts w:ascii="Arial" w:hAnsi="Arial"/>
          <w:sz w:val="20"/>
          <w:szCs w:val="20"/>
          <w:lang w:val="en-US"/>
        </w:rPr>
      </w:pPr>
    </w:p>
    <w:p w14:paraId="2421FE2F" w14:textId="77777777" w:rsidR="00716EDC" w:rsidRPr="00913F96" w:rsidRDefault="00716EDC" w:rsidP="00CF3D16">
      <w:pPr>
        <w:pStyle w:val="bodytext"/>
        <w:contextualSpacing/>
        <w:rPr>
          <w:rFonts w:ascii="Arial" w:hAnsi="Arial" w:cs="Arial"/>
          <w:b/>
          <w:sz w:val="28"/>
          <w:szCs w:val="28"/>
          <w:lang w:val="en-US"/>
        </w:rPr>
      </w:pPr>
    </w:p>
    <w:p w14:paraId="5A537466" w14:textId="77777777" w:rsidR="00716EDC" w:rsidRPr="00913F96" w:rsidRDefault="00716EDC" w:rsidP="00CF3D16">
      <w:pPr>
        <w:pStyle w:val="bodytext"/>
        <w:contextualSpacing/>
        <w:rPr>
          <w:rFonts w:ascii="Arial" w:hAnsi="Arial" w:cs="Arial"/>
          <w:b/>
          <w:sz w:val="28"/>
          <w:szCs w:val="28"/>
          <w:lang w:val="en-US"/>
        </w:rPr>
      </w:pPr>
    </w:p>
    <w:p w14:paraId="01E397DB" w14:textId="11408C1C" w:rsidR="00CF3D16" w:rsidRPr="0017650E" w:rsidRDefault="00CF3D16" w:rsidP="00CF3D16">
      <w:pPr>
        <w:pStyle w:val="bodytext"/>
        <w:contextualSpacing/>
        <w:rPr>
          <w:rFonts w:ascii="Arial" w:hAnsi="Arial" w:cs="Arial"/>
          <w:b/>
          <w:sz w:val="28"/>
          <w:szCs w:val="28"/>
          <w:lang w:val="en-US"/>
        </w:rPr>
      </w:pPr>
      <w:r w:rsidRPr="0017650E">
        <w:rPr>
          <w:rFonts w:ascii="Arial" w:hAnsi="Arial" w:cs="Arial"/>
          <w:b/>
          <w:sz w:val="28"/>
          <w:szCs w:val="28"/>
          <w:lang w:val="en-US"/>
        </w:rPr>
        <w:t>Press</w:t>
      </w:r>
      <w:r w:rsidR="00C14721" w:rsidRPr="0017650E">
        <w:rPr>
          <w:rFonts w:ascii="Arial" w:hAnsi="Arial" w:cs="Arial"/>
          <w:b/>
          <w:sz w:val="28"/>
          <w:szCs w:val="28"/>
          <w:lang w:val="en-US"/>
        </w:rPr>
        <w:t xml:space="preserve"> </w:t>
      </w:r>
      <w:r w:rsidR="00527195" w:rsidRPr="0017650E">
        <w:rPr>
          <w:rFonts w:ascii="Arial" w:hAnsi="Arial" w:cs="Arial"/>
          <w:b/>
          <w:sz w:val="28"/>
          <w:szCs w:val="28"/>
          <w:lang w:val="en-US"/>
        </w:rPr>
        <w:t>Re</w:t>
      </w:r>
      <w:r w:rsidR="00485745" w:rsidRPr="0017650E">
        <w:rPr>
          <w:rFonts w:ascii="Arial" w:hAnsi="Arial" w:cs="Arial"/>
          <w:b/>
          <w:sz w:val="28"/>
          <w:szCs w:val="28"/>
          <w:lang w:val="en-US"/>
        </w:rPr>
        <w:t>lease</w:t>
      </w:r>
      <w:r w:rsidRPr="0017650E">
        <w:rPr>
          <w:rFonts w:ascii="Arial" w:hAnsi="Arial" w:cs="Arial"/>
          <w:b/>
          <w:sz w:val="28"/>
          <w:szCs w:val="28"/>
          <w:lang w:val="en-US"/>
        </w:rPr>
        <w:t xml:space="preserve"> </w:t>
      </w:r>
      <w:r w:rsidR="0017650E">
        <w:rPr>
          <w:rFonts w:ascii="Arial" w:hAnsi="Arial" w:cs="Arial"/>
          <w:b/>
          <w:sz w:val="28"/>
          <w:szCs w:val="28"/>
          <w:lang w:val="en-US"/>
        </w:rPr>
        <w:t>3</w:t>
      </w:r>
      <w:r w:rsidRPr="0017650E">
        <w:rPr>
          <w:rFonts w:ascii="Arial" w:hAnsi="Arial" w:cs="Arial"/>
          <w:b/>
          <w:sz w:val="28"/>
          <w:szCs w:val="28"/>
          <w:lang w:val="en-US"/>
        </w:rPr>
        <w:t xml:space="preserve"> </w:t>
      </w:r>
    </w:p>
    <w:p w14:paraId="25306358" w14:textId="77777777" w:rsidR="00A8393E" w:rsidRPr="009D0E23" w:rsidRDefault="00A8393E" w:rsidP="00A8393E">
      <w:pPr>
        <w:rPr>
          <w:rFonts w:cs="Arial"/>
          <w:lang w:val="en-US"/>
        </w:rPr>
      </w:pPr>
    </w:p>
    <w:p w14:paraId="042945F0" w14:textId="77777777" w:rsidR="00913F96" w:rsidRPr="007258A6" w:rsidRDefault="00913F96" w:rsidP="00913F96">
      <w:pPr>
        <w:rPr>
          <w:rFonts w:cs="Arial"/>
          <w:sz w:val="28"/>
          <w:szCs w:val="28"/>
          <w:lang w:val="en-US"/>
        </w:rPr>
      </w:pPr>
      <w:r w:rsidRPr="007258A6">
        <w:rPr>
          <w:rFonts w:cs="Arial"/>
          <w:b/>
          <w:bCs/>
          <w:sz w:val="28"/>
          <w:szCs w:val="28"/>
          <w:lang w:val="en-US"/>
        </w:rPr>
        <w:t>Efficient year-round use in municipal tractors in the buyer's focus</w:t>
      </w:r>
    </w:p>
    <w:p w14:paraId="1FFF1FCE" w14:textId="77777777" w:rsidR="00F81A35" w:rsidRDefault="00F81A35" w:rsidP="00F81A35">
      <w:pPr>
        <w:rPr>
          <w:rFonts w:cs="Arial"/>
          <w:lang w:val="en-US"/>
        </w:rPr>
      </w:pPr>
    </w:p>
    <w:p w14:paraId="2131D9F6" w14:textId="77777777" w:rsidR="008447F3" w:rsidRPr="008447F3" w:rsidRDefault="00855DA9" w:rsidP="008447F3">
      <w:pPr>
        <w:rPr>
          <w:rFonts w:cs="Arial"/>
          <w:szCs w:val="22"/>
          <w:lang w:val="en-US"/>
        </w:rPr>
      </w:pPr>
      <w:r w:rsidRPr="008447F3">
        <w:rPr>
          <w:rFonts w:cs="Arial"/>
          <w:szCs w:val="22"/>
          <w:lang w:val="en-US"/>
        </w:rPr>
        <w:t>Frankfurt, 1</w:t>
      </w:r>
      <w:r w:rsidR="00913F96" w:rsidRPr="008447F3">
        <w:rPr>
          <w:rFonts w:cs="Arial"/>
          <w:szCs w:val="22"/>
          <w:lang w:val="en-US"/>
        </w:rPr>
        <w:t xml:space="preserve">7 March 2025 </w:t>
      </w:r>
      <w:r w:rsidRPr="008447F3">
        <w:rPr>
          <w:rFonts w:cs="Arial"/>
          <w:szCs w:val="22"/>
          <w:lang w:val="en-US"/>
        </w:rPr>
        <w:t xml:space="preserve">- </w:t>
      </w:r>
      <w:r w:rsidR="008447F3" w:rsidRPr="008447F3">
        <w:rPr>
          <w:rFonts w:cs="Arial"/>
          <w:szCs w:val="22"/>
          <w:lang w:val="en-US"/>
        </w:rPr>
        <w:t>Scarcer budgets and limited personnel capacities, a growing range of tasks and e-mobility – municipal depots and the operating bases of public institutions are confronted with ever-increasing demands. What technology can be used to optimally meet these challenges?</w:t>
      </w:r>
    </w:p>
    <w:p w14:paraId="541F76A1" w14:textId="77777777" w:rsidR="008447F3" w:rsidRPr="008447F3" w:rsidRDefault="008447F3" w:rsidP="008447F3">
      <w:pPr>
        <w:rPr>
          <w:rFonts w:cs="Arial"/>
          <w:szCs w:val="22"/>
          <w:lang w:val="en-US"/>
        </w:rPr>
      </w:pPr>
    </w:p>
    <w:p w14:paraId="10837EF2" w14:textId="77777777" w:rsidR="008447F3" w:rsidRPr="008447F3" w:rsidRDefault="008447F3" w:rsidP="008447F3">
      <w:pPr>
        <w:rPr>
          <w:rFonts w:cs="Arial"/>
          <w:szCs w:val="22"/>
          <w:lang w:val="en-US"/>
        </w:rPr>
      </w:pPr>
      <w:r w:rsidRPr="008447F3">
        <w:rPr>
          <w:rFonts w:cs="Arial"/>
          <w:szCs w:val="22"/>
          <w:lang w:val="en-US"/>
        </w:rPr>
        <w:t>Answers to this question will be provided by more than 400 exhibitors at demopark, which will take place in Eisenach from June 22 to 24, 2025. At Europe's largest open-air exhibition for the green industry, the state of the art and innovations for all types of maintenance tasks in municipalities, on public roads, paths and parks, as well as for water, landscape, golf course and cemetery maintenance and winter service, will be on display.</w:t>
      </w:r>
    </w:p>
    <w:p w14:paraId="492795A4" w14:textId="77777777" w:rsidR="008447F3" w:rsidRPr="008447F3" w:rsidRDefault="008447F3" w:rsidP="008447F3">
      <w:pPr>
        <w:rPr>
          <w:rFonts w:cs="Arial"/>
          <w:szCs w:val="22"/>
          <w:lang w:val="en-US"/>
        </w:rPr>
      </w:pPr>
    </w:p>
    <w:p w14:paraId="1FA9D5D2" w14:textId="77777777" w:rsidR="008447F3" w:rsidRPr="008447F3" w:rsidRDefault="008447F3" w:rsidP="008447F3">
      <w:pPr>
        <w:rPr>
          <w:rFonts w:cs="Arial"/>
          <w:szCs w:val="22"/>
          <w:lang w:val="en-US"/>
        </w:rPr>
      </w:pPr>
      <w:r w:rsidRPr="008447F3">
        <w:rPr>
          <w:rFonts w:cs="Arial"/>
          <w:b/>
          <w:bCs/>
          <w:szCs w:val="22"/>
          <w:lang w:val="en-US"/>
        </w:rPr>
        <w:t>Choosing the optimal carrier vehicle is a key decision</w:t>
      </w:r>
    </w:p>
    <w:p w14:paraId="517C8CD7" w14:textId="77777777" w:rsidR="008447F3" w:rsidRPr="008447F3" w:rsidRDefault="008447F3" w:rsidP="008447F3">
      <w:pPr>
        <w:rPr>
          <w:rFonts w:cs="Arial"/>
          <w:szCs w:val="22"/>
          <w:lang w:val="en-US"/>
        </w:rPr>
      </w:pPr>
      <w:proofErr w:type="gramStart"/>
      <w:r w:rsidRPr="008447F3">
        <w:rPr>
          <w:rFonts w:cs="Arial"/>
          <w:szCs w:val="22"/>
          <w:lang w:val="en-US"/>
        </w:rPr>
        <w:t>The majority of</w:t>
      </w:r>
      <w:proofErr w:type="gramEnd"/>
      <w:r w:rsidRPr="008447F3">
        <w:rPr>
          <w:rFonts w:cs="Arial"/>
          <w:szCs w:val="22"/>
          <w:lang w:val="en-US"/>
        </w:rPr>
        <w:t xml:space="preserve"> the machines and implements used to carry out this work are designed as attachments. Choosing the right carrier vehicle is therefore a key decision when it comes to investments. The spectrum ranges from tractors, implement carriers and commercial vehicles to wheel loaders and telescopic handlers, as well as excavators for water and landscape maintenance.</w:t>
      </w:r>
    </w:p>
    <w:p w14:paraId="3233ECBF" w14:textId="77777777" w:rsidR="008447F3" w:rsidRPr="008447F3" w:rsidRDefault="008447F3" w:rsidP="008447F3">
      <w:pPr>
        <w:rPr>
          <w:rFonts w:cs="Arial"/>
          <w:szCs w:val="22"/>
          <w:lang w:val="en-US"/>
        </w:rPr>
      </w:pPr>
      <w:r w:rsidRPr="008447F3">
        <w:rPr>
          <w:rFonts w:cs="Arial"/>
          <w:szCs w:val="22"/>
          <w:lang w:val="en-US"/>
        </w:rPr>
        <w:t xml:space="preserve">In general, there is a clear trend towards more versatile use, which allows for a higher utilization of the carrier vehicle in year-round use. In addition to cost efficiency, low-emission vehicles should be preferred for new investments </w:t>
      </w:r>
      <w:proofErr w:type="gramStart"/>
      <w:r w:rsidRPr="008447F3">
        <w:rPr>
          <w:rFonts w:cs="Arial"/>
          <w:szCs w:val="22"/>
          <w:lang w:val="en-US"/>
        </w:rPr>
        <w:t>in order to</w:t>
      </w:r>
      <w:proofErr w:type="gramEnd"/>
      <w:r w:rsidRPr="008447F3">
        <w:rPr>
          <w:rFonts w:cs="Arial"/>
          <w:szCs w:val="22"/>
          <w:lang w:val="en-US"/>
        </w:rPr>
        <w:t xml:space="preserve"> protect the environment.</w:t>
      </w:r>
    </w:p>
    <w:p w14:paraId="0D0E30A9" w14:textId="77777777" w:rsidR="008447F3" w:rsidRPr="008447F3" w:rsidRDefault="008447F3" w:rsidP="008447F3">
      <w:pPr>
        <w:rPr>
          <w:rFonts w:cs="Arial"/>
          <w:szCs w:val="22"/>
          <w:lang w:val="en-US"/>
        </w:rPr>
      </w:pPr>
      <w:r w:rsidRPr="008447F3">
        <w:rPr>
          <w:rFonts w:cs="Arial"/>
          <w:szCs w:val="22"/>
          <w:lang w:val="en-US"/>
        </w:rPr>
        <w:t>Politicians are often expected to make a consistent decision in favor of electric mobility, but vehicles with electric drives cannot always fully meet the requirements of everyday use in a building yard.</w:t>
      </w:r>
    </w:p>
    <w:p w14:paraId="57F027F3" w14:textId="77777777" w:rsidR="008447F3" w:rsidRPr="008447F3" w:rsidRDefault="008447F3" w:rsidP="008447F3">
      <w:pPr>
        <w:rPr>
          <w:rFonts w:cs="Arial"/>
          <w:szCs w:val="22"/>
          <w:lang w:val="en-US"/>
        </w:rPr>
      </w:pPr>
    </w:p>
    <w:p w14:paraId="746D6BA1" w14:textId="77777777" w:rsidR="008447F3" w:rsidRPr="008447F3" w:rsidRDefault="008447F3" w:rsidP="008447F3">
      <w:pPr>
        <w:rPr>
          <w:rFonts w:cs="Arial"/>
          <w:szCs w:val="22"/>
          <w:lang w:val="en-US"/>
        </w:rPr>
      </w:pPr>
      <w:r w:rsidRPr="008447F3">
        <w:rPr>
          <w:rFonts w:cs="Arial"/>
          <w:b/>
          <w:bCs/>
          <w:szCs w:val="22"/>
          <w:lang w:val="en-US"/>
        </w:rPr>
        <w:lastRenderedPageBreak/>
        <w:t>demopark offers an optimal overview of the latest municipal technology</w:t>
      </w:r>
    </w:p>
    <w:p w14:paraId="24C6EE16" w14:textId="77777777" w:rsidR="008447F3" w:rsidRPr="008447F3" w:rsidRDefault="008447F3" w:rsidP="008447F3">
      <w:pPr>
        <w:rPr>
          <w:rFonts w:cs="Arial"/>
          <w:szCs w:val="22"/>
          <w:lang w:val="en-US"/>
        </w:rPr>
      </w:pPr>
      <w:r w:rsidRPr="008447F3">
        <w:rPr>
          <w:rFonts w:cs="Arial"/>
          <w:szCs w:val="22"/>
          <w:lang w:val="en-US"/>
        </w:rPr>
        <w:t xml:space="preserve">demopark offers an ideal platform for getting an overview of the already diverse offerings from manufacturers of commercial vehicles, compact tractors, and wheel and telescopic loaders with electric drives. Numerous innovations can be expected in this area at </w:t>
      </w:r>
      <w:proofErr w:type="gramStart"/>
      <w:r w:rsidRPr="008447F3">
        <w:rPr>
          <w:rFonts w:cs="Arial"/>
          <w:szCs w:val="22"/>
          <w:lang w:val="en-US"/>
        </w:rPr>
        <w:t>demopark</w:t>
      </w:r>
      <w:proofErr w:type="gramEnd"/>
      <w:r w:rsidRPr="008447F3">
        <w:rPr>
          <w:rFonts w:cs="Arial"/>
          <w:szCs w:val="22"/>
          <w:lang w:val="en-US"/>
        </w:rPr>
        <w:t xml:space="preserve"> 2025.</w:t>
      </w:r>
    </w:p>
    <w:p w14:paraId="7EA8795C" w14:textId="77777777" w:rsidR="008447F3" w:rsidRPr="008447F3" w:rsidRDefault="008447F3" w:rsidP="008447F3">
      <w:pPr>
        <w:rPr>
          <w:rFonts w:cs="Arial"/>
          <w:szCs w:val="22"/>
          <w:lang w:val="en-US"/>
        </w:rPr>
      </w:pPr>
      <w:r w:rsidRPr="008447F3">
        <w:rPr>
          <w:rFonts w:cs="Arial"/>
          <w:szCs w:val="22"/>
          <w:lang w:val="en-US"/>
        </w:rPr>
        <w:t>This also applies to tractors and tool carriers with conventional diesel engines that can be operated with alternative fuels such as HVO 100, a biogenic fuel made from residual materials. More and more manufacturers are offering their new municipal vehicles with approval for HVO 100 from the outset. In this way, municipal depots and service providers can also contribute to the reduction of CO</w:t>
      </w:r>
      <w:r w:rsidRPr="008447F3">
        <w:rPr>
          <w:rFonts w:cs="Arial"/>
          <w:szCs w:val="22"/>
          <w:vertAlign w:val="subscript"/>
          <w:lang w:val="en-US"/>
        </w:rPr>
        <w:t>2</w:t>
      </w:r>
      <w:r w:rsidRPr="008447F3">
        <w:rPr>
          <w:rFonts w:cs="Arial"/>
          <w:szCs w:val="22"/>
          <w:lang w:val="en-US"/>
        </w:rPr>
        <w:t xml:space="preserve"> emissions if they cannot work with a vehicle with an electric drive.</w:t>
      </w:r>
    </w:p>
    <w:p w14:paraId="3FE3E6FD" w14:textId="77777777" w:rsidR="008447F3" w:rsidRPr="008447F3" w:rsidRDefault="008447F3" w:rsidP="008447F3">
      <w:pPr>
        <w:rPr>
          <w:rFonts w:cs="Arial"/>
          <w:szCs w:val="22"/>
          <w:lang w:val="en-US"/>
        </w:rPr>
      </w:pPr>
    </w:p>
    <w:p w14:paraId="2044C78B" w14:textId="77777777" w:rsidR="008447F3" w:rsidRPr="008447F3" w:rsidRDefault="008447F3" w:rsidP="008447F3">
      <w:pPr>
        <w:rPr>
          <w:rFonts w:cs="Arial"/>
          <w:szCs w:val="22"/>
          <w:lang w:val="en-US"/>
        </w:rPr>
      </w:pPr>
      <w:r w:rsidRPr="008447F3">
        <w:rPr>
          <w:rFonts w:cs="Arial"/>
          <w:szCs w:val="22"/>
          <w:lang w:val="en-US"/>
        </w:rPr>
        <w:t>What is crucial is that the work can be carried out optimally throughout the entire working day and throughout the year, especially when it comes to winter services. To do this, municipalities and their service providers need to consider the respective task structure when making investment decisions.</w:t>
      </w:r>
    </w:p>
    <w:p w14:paraId="0BB71400" w14:textId="77777777" w:rsidR="008447F3" w:rsidRPr="008447F3" w:rsidRDefault="008447F3" w:rsidP="008447F3">
      <w:pPr>
        <w:rPr>
          <w:rFonts w:cs="Arial"/>
          <w:szCs w:val="22"/>
          <w:lang w:val="en-US"/>
        </w:rPr>
      </w:pPr>
    </w:p>
    <w:p w14:paraId="09A7E290" w14:textId="77777777" w:rsidR="008447F3" w:rsidRPr="008447F3" w:rsidRDefault="008447F3" w:rsidP="008447F3">
      <w:pPr>
        <w:rPr>
          <w:rFonts w:cs="Arial"/>
          <w:szCs w:val="22"/>
          <w:lang w:val="en-US"/>
        </w:rPr>
      </w:pPr>
      <w:r w:rsidRPr="008447F3">
        <w:rPr>
          <w:rFonts w:cs="Arial"/>
          <w:b/>
          <w:bCs/>
          <w:szCs w:val="22"/>
          <w:lang w:val="en-US"/>
        </w:rPr>
        <w:t>Deployment structure determines the type of drive</w:t>
      </w:r>
    </w:p>
    <w:p w14:paraId="08AB513C" w14:textId="77777777" w:rsidR="008447F3" w:rsidRPr="008447F3" w:rsidRDefault="008447F3" w:rsidP="008447F3">
      <w:pPr>
        <w:rPr>
          <w:rFonts w:cs="Arial"/>
          <w:szCs w:val="22"/>
          <w:lang w:val="en-US"/>
        </w:rPr>
      </w:pPr>
      <w:proofErr w:type="gramStart"/>
      <w:r w:rsidRPr="008447F3">
        <w:rPr>
          <w:rFonts w:cs="Arial"/>
          <w:szCs w:val="22"/>
          <w:lang w:val="en-US"/>
        </w:rPr>
        <w:t>First of all</w:t>
      </w:r>
      <w:proofErr w:type="gramEnd"/>
      <w:r w:rsidRPr="008447F3">
        <w:rPr>
          <w:rFonts w:cs="Arial"/>
          <w:szCs w:val="22"/>
          <w:lang w:val="en-US"/>
        </w:rPr>
        <w:t xml:space="preserve">, the focus is on the area of application. Where does the work need to be done? What distances </w:t>
      </w:r>
      <w:proofErr w:type="gramStart"/>
      <w:r w:rsidRPr="008447F3">
        <w:rPr>
          <w:rFonts w:cs="Arial"/>
          <w:szCs w:val="22"/>
          <w:lang w:val="en-US"/>
        </w:rPr>
        <w:t>have to</w:t>
      </w:r>
      <w:proofErr w:type="gramEnd"/>
      <w:r w:rsidRPr="008447F3">
        <w:rPr>
          <w:rFonts w:cs="Arial"/>
          <w:szCs w:val="22"/>
          <w:lang w:val="en-US"/>
        </w:rPr>
        <w:t xml:space="preserve"> be covered to reach the site and what work needs to be done in what time frame? How much power is required? How wide can the carrier vehicle be </w:t>
      </w:r>
      <w:proofErr w:type="gramStart"/>
      <w:r w:rsidRPr="008447F3">
        <w:rPr>
          <w:rFonts w:cs="Arial"/>
          <w:szCs w:val="22"/>
          <w:lang w:val="en-US"/>
        </w:rPr>
        <w:t>in order to</w:t>
      </w:r>
      <w:proofErr w:type="gramEnd"/>
      <w:r w:rsidRPr="008447F3">
        <w:rPr>
          <w:rFonts w:cs="Arial"/>
          <w:szCs w:val="22"/>
          <w:lang w:val="en-US"/>
        </w:rPr>
        <w:t xml:space="preserve"> drive on footpaths or in parks? </w:t>
      </w:r>
    </w:p>
    <w:p w14:paraId="1BCD9E1B" w14:textId="77777777" w:rsidR="008447F3" w:rsidRPr="008447F3" w:rsidRDefault="008447F3" w:rsidP="008447F3">
      <w:pPr>
        <w:rPr>
          <w:rFonts w:cs="Arial"/>
          <w:szCs w:val="22"/>
          <w:lang w:val="en-US"/>
        </w:rPr>
      </w:pPr>
    </w:p>
    <w:p w14:paraId="2F5810A3" w14:textId="77777777" w:rsidR="008447F3" w:rsidRPr="008447F3" w:rsidRDefault="008447F3" w:rsidP="008447F3">
      <w:pPr>
        <w:rPr>
          <w:rFonts w:cs="Arial"/>
          <w:szCs w:val="22"/>
          <w:lang w:val="en-US"/>
        </w:rPr>
      </w:pPr>
      <w:r w:rsidRPr="008447F3">
        <w:rPr>
          <w:rFonts w:cs="Arial"/>
          <w:szCs w:val="22"/>
          <w:lang w:val="en-US"/>
        </w:rPr>
        <w:t xml:space="preserve">Are there any additional restrictions, for example </w:t>
      </w:r>
      <w:proofErr w:type="gramStart"/>
      <w:r w:rsidRPr="008447F3">
        <w:rPr>
          <w:rFonts w:cs="Arial"/>
          <w:szCs w:val="22"/>
          <w:lang w:val="en-US"/>
        </w:rPr>
        <w:t>with regard to</w:t>
      </w:r>
      <w:proofErr w:type="gramEnd"/>
      <w:r w:rsidRPr="008447F3">
        <w:rPr>
          <w:rFonts w:cs="Arial"/>
          <w:szCs w:val="22"/>
          <w:lang w:val="en-US"/>
        </w:rPr>
        <w:t xml:space="preserve"> noise emissions, because work is to be carried out near hospitals, health resorts, tourist areas, cemeteries or in pedestrian zones?</w:t>
      </w:r>
    </w:p>
    <w:p w14:paraId="60830CA3" w14:textId="77777777" w:rsidR="008447F3" w:rsidRPr="008447F3" w:rsidRDefault="008447F3" w:rsidP="008447F3">
      <w:pPr>
        <w:rPr>
          <w:rFonts w:cs="Arial"/>
          <w:szCs w:val="22"/>
          <w:lang w:val="en-US"/>
        </w:rPr>
      </w:pPr>
      <w:r w:rsidRPr="008447F3">
        <w:rPr>
          <w:rFonts w:cs="Arial"/>
          <w:szCs w:val="22"/>
          <w:lang w:val="en-US"/>
        </w:rPr>
        <w:t>A precise analysis of the tasks to be performed can be used to determine which type of vehicle – tractor, tool carrier or utility vehicle, wheel loader, telescopic loader, excavator or special-purpose machine – is suitable and which engine power is required for the respective vehicle. Only then can a well-founded decision be made regarding the question of which drive system can be used to ensure that the selected vehicle type can perform the work reliably and cost-effectively.</w:t>
      </w:r>
    </w:p>
    <w:p w14:paraId="7078D4DF" w14:textId="77777777" w:rsidR="008447F3" w:rsidRPr="008447F3" w:rsidRDefault="008447F3" w:rsidP="008447F3">
      <w:pPr>
        <w:rPr>
          <w:rFonts w:cs="Arial"/>
          <w:szCs w:val="22"/>
          <w:lang w:val="en-US"/>
        </w:rPr>
      </w:pPr>
    </w:p>
    <w:p w14:paraId="1E88B7BD" w14:textId="77777777" w:rsidR="008447F3" w:rsidRPr="008447F3" w:rsidRDefault="008447F3" w:rsidP="008447F3">
      <w:pPr>
        <w:rPr>
          <w:rFonts w:cs="Arial"/>
          <w:szCs w:val="22"/>
          <w:lang w:val="en-US"/>
        </w:rPr>
      </w:pPr>
      <w:r w:rsidRPr="008447F3">
        <w:rPr>
          <w:rFonts w:cs="Arial"/>
          <w:b/>
          <w:bCs/>
          <w:szCs w:val="22"/>
          <w:lang w:val="en-US"/>
        </w:rPr>
        <w:t>Relieving the driver is becoming increasingly important</w:t>
      </w:r>
    </w:p>
    <w:p w14:paraId="0AACEB65" w14:textId="74603A5D" w:rsidR="008447F3" w:rsidRPr="008447F3" w:rsidRDefault="008447F3" w:rsidP="008447F3">
      <w:pPr>
        <w:rPr>
          <w:rFonts w:cs="Arial"/>
          <w:szCs w:val="22"/>
          <w:lang w:val="en-US"/>
        </w:rPr>
      </w:pPr>
      <w:r w:rsidRPr="008447F3">
        <w:rPr>
          <w:rFonts w:cs="Arial"/>
          <w:szCs w:val="22"/>
          <w:lang w:val="en-US"/>
        </w:rPr>
        <w:t xml:space="preserve">Another important factor that will be crucial for innovative new products at demopark 2025 is relieving the driver of routine tasks in controlling the equipment. This is done, for example, by modern digital control units with a screen and joystick, as well as by digitally documenting the </w:t>
      </w:r>
      <w:proofErr w:type="gramStart"/>
      <w:r w:rsidRPr="008447F3">
        <w:rPr>
          <w:rFonts w:cs="Arial"/>
          <w:szCs w:val="22"/>
          <w:lang w:val="en-US"/>
        </w:rPr>
        <w:t>work completed</w:t>
      </w:r>
      <w:proofErr w:type="gramEnd"/>
      <w:r w:rsidRPr="008447F3">
        <w:rPr>
          <w:rFonts w:cs="Arial"/>
          <w:szCs w:val="22"/>
          <w:lang w:val="en-US"/>
        </w:rPr>
        <w:t>.</w:t>
      </w:r>
    </w:p>
    <w:p w14:paraId="00DA12B1" w14:textId="77777777" w:rsidR="008447F3" w:rsidRPr="008447F3" w:rsidRDefault="008447F3" w:rsidP="008447F3">
      <w:pPr>
        <w:rPr>
          <w:rFonts w:cs="Arial"/>
          <w:szCs w:val="22"/>
          <w:lang w:val="en-US"/>
        </w:rPr>
      </w:pPr>
      <w:r w:rsidRPr="008447F3">
        <w:rPr>
          <w:rFonts w:cs="Arial"/>
          <w:szCs w:val="22"/>
          <w:lang w:val="en-US"/>
        </w:rPr>
        <w:t>New driver cabs, also for smaller implement carriers and wheel loaders, also provide additional working comfort, a better overview of the implements, and more safety overall when working on roads and in public areas.</w:t>
      </w:r>
    </w:p>
    <w:p w14:paraId="6AE66818" w14:textId="77777777" w:rsidR="00A8393E" w:rsidRPr="008447F3" w:rsidRDefault="00A8393E" w:rsidP="00A8393E">
      <w:pPr>
        <w:rPr>
          <w:rFonts w:cs="Arial"/>
          <w:b/>
          <w:bCs/>
          <w:szCs w:val="22"/>
          <w:lang w:val="en-US"/>
        </w:rPr>
      </w:pPr>
    </w:p>
    <w:p w14:paraId="4709C479" w14:textId="42651F96" w:rsidR="009D328C" w:rsidRPr="008447F3" w:rsidRDefault="00A8393E" w:rsidP="008E1471">
      <w:pPr>
        <w:rPr>
          <w:rFonts w:cstheme="minorHAnsi"/>
          <w:color w:val="000000"/>
          <w:lang w:val="en-US"/>
        </w:rPr>
      </w:pPr>
      <w:r w:rsidRPr="008447F3">
        <w:rPr>
          <w:rFonts w:cs="Arial"/>
          <w:b/>
          <w:bCs/>
          <w:szCs w:val="22"/>
          <w:lang w:val="en-US"/>
        </w:rPr>
        <w:t>Do you have any questions? demopark press spokesman Christoph Götz, Tel. +49 69 6603-1891, will be happy to provide you with further information!</w:t>
      </w:r>
    </w:p>
    <w:sectPr w:rsidR="009D328C" w:rsidRPr="008447F3" w:rsidSect="005D3EF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47" w:right="3119" w:bottom="1985" w:left="1418" w:header="1361" w:footer="175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CF3A" w14:textId="77777777" w:rsidR="005D3EFC" w:rsidRDefault="005D3EFC">
      <w:r>
        <w:separator/>
      </w:r>
    </w:p>
  </w:endnote>
  <w:endnote w:type="continuationSeparator" w:id="0">
    <w:p w14:paraId="262BFCB6" w14:textId="77777777" w:rsidR="005D3EFC" w:rsidRDefault="005D3EFC">
      <w:r>
        <w:continuationSeparator/>
      </w:r>
    </w:p>
  </w:endnote>
  <w:endnote w:type="continuationNotice" w:id="1">
    <w:p w14:paraId="5EAF58D1" w14:textId="77777777" w:rsidR="005D3EFC" w:rsidRDefault="005D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CEED" w14:textId="77777777" w:rsidR="006908C9" w:rsidRDefault="006908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866" w:type="dxa"/>
      <w:tblLayout w:type="fixed"/>
      <w:tblCellMar>
        <w:left w:w="0" w:type="dxa"/>
        <w:right w:w="0" w:type="dxa"/>
      </w:tblCellMar>
      <w:tblLook w:val="0000" w:firstRow="0" w:lastRow="0" w:firstColumn="0" w:lastColumn="0" w:noHBand="0" w:noVBand="0"/>
    </w:tblPr>
    <w:tblGrid>
      <w:gridCol w:w="1418"/>
      <w:gridCol w:w="1984"/>
      <w:gridCol w:w="2127"/>
      <w:gridCol w:w="1984"/>
      <w:gridCol w:w="2353"/>
    </w:tblGrid>
    <w:tr w:rsidR="00C41E99" w14:paraId="1445BAC7" w14:textId="77777777" w:rsidTr="0009553F">
      <w:tc>
        <w:tcPr>
          <w:tcW w:w="1418" w:type="dxa"/>
        </w:tcPr>
        <w:p w14:paraId="24746AA9" w14:textId="77777777" w:rsidR="00C41E99" w:rsidRPr="00F9437B" w:rsidRDefault="00C41E99" w:rsidP="0009553F">
          <w:pPr>
            <w:pStyle w:val="berschrift2"/>
            <w:framePr w:hSpace="0" w:wrap="auto" w:vAnchor="margin" w:hAnchor="text" w:xAlign="left" w:yAlign="inline"/>
            <w:rPr>
              <w:b w:val="0"/>
              <w:lang w:val="en-GB"/>
            </w:rPr>
          </w:pPr>
        </w:p>
      </w:tc>
      <w:tc>
        <w:tcPr>
          <w:tcW w:w="1984" w:type="dxa"/>
        </w:tcPr>
        <w:p w14:paraId="212CA006" w14:textId="77777777" w:rsidR="00C41E99" w:rsidRPr="00CB6665" w:rsidRDefault="00C41E99" w:rsidP="0009553F">
          <w:pPr>
            <w:pStyle w:val="berschrift2"/>
            <w:framePr w:hSpace="0" w:wrap="auto" w:vAnchor="margin" w:hAnchor="text" w:xAlign="left" w:yAlign="inline"/>
            <w:rPr>
              <w:b w:val="0"/>
            </w:rPr>
          </w:pPr>
        </w:p>
      </w:tc>
      <w:tc>
        <w:tcPr>
          <w:tcW w:w="2127" w:type="dxa"/>
        </w:tcPr>
        <w:p w14:paraId="4803DCB9" w14:textId="77777777" w:rsidR="00C41E99" w:rsidRDefault="00C41E99" w:rsidP="0009553F">
          <w:pPr>
            <w:rPr>
              <w:sz w:val="14"/>
            </w:rPr>
          </w:pPr>
        </w:p>
      </w:tc>
      <w:tc>
        <w:tcPr>
          <w:tcW w:w="1984" w:type="dxa"/>
        </w:tcPr>
        <w:p w14:paraId="5737772D" w14:textId="77777777" w:rsidR="00C41E99" w:rsidRDefault="00C41E99" w:rsidP="0009553F">
          <w:pPr>
            <w:rPr>
              <w:sz w:val="14"/>
            </w:rPr>
          </w:pPr>
        </w:p>
      </w:tc>
      <w:tc>
        <w:tcPr>
          <w:tcW w:w="2353" w:type="dxa"/>
        </w:tcPr>
        <w:p w14:paraId="05E3EE9D" w14:textId="77777777" w:rsidR="00C41E99" w:rsidRPr="004331EE" w:rsidRDefault="00C41E99" w:rsidP="0009553F">
          <w:pPr>
            <w:rPr>
              <w:sz w:val="14"/>
            </w:rPr>
          </w:pPr>
        </w:p>
      </w:tc>
    </w:tr>
  </w:tbl>
  <w:p w14:paraId="521B318B" w14:textId="77777777" w:rsidR="00792C62" w:rsidRDefault="00792C62">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EE1CE1">
      <w:rPr>
        <w:rStyle w:val="Seitenzahl"/>
        <w:noProof/>
      </w:rPr>
      <w:t>2</w:t>
    </w:r>
    <w:r>
      <w:rPr>
        <w:rStyle w:val="Seitenzahl"/>
      </w:rPr>
      <w:fldChar w:fldCharType="end"/>
    </w:r>
    <w:r>
      <w:rPr>
        <w:rStyle w:val="Seitenzah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866" w:type="dxa"/>
      <w:tblLayout w:type="fixed"/>
      <w:tblCellMar>
        <w:left w:w="0" w:type="dxa"/>
        <w:right w:w="0" w:type="dxa"/>
      </w:tblCellMar>
      <w:tblLook w:val="0000" w:firstRow="0" w:lastRow="0" w:firstColumn="0" w:lastColumn="0" w:noHBand="0" w:noVBand="0"/>
    </w:tblPr>
    <w:tblGrid>
      <w:gridCol w:w="1418"/>
      <w:gridCol w:w="1984"/>
      <w:gridCol w:w="2127"/>
      <w:gridCol w:w="1984"/>
      <w:gridCol w:w="2353"/>
    </w:tblGrid>
    <w:tr w:rsidR="00D84208" w14:paraId="65F9CA03" w14:textId="77777777" w:rsidTr="00572E17">
      <w:trPr>
        <w:trHeight w:val="1701"/>
      </w:trPr>
      <w:tc>
        <w:tcPr>
          <w:tcW w:w="1418" w:type="dxa"/>
        </w:tcPr>
        <w:p w14:paraId="113FF1F1" w14:textId="3810E347" w:rsidR="00D84208" w:rsidRPr="00F9437B" w:rsidRDefault="00500B0A" w:rsidP="00572E17">
          <w:pPr>
            <w:pStyle w:val="berschrift2"/>
            <w:framePr w:hSpace="0" w:wrap="auto" w:vAnchor="margin" w:hAnchor="text" w:xAlign="left" w:yAlign="inline"/>
            <w:rPr>
              <w:b w:val="0"/>
              <w:lang w:val="en-GB"/>
            </w:rPr>
          </w:pPr>
          <w:r>
            <w:rPr>
              <w:b w:val="0"/>
              <w:lang w:val="en-GB"/>
            </w:rPr>
            <w:t>A trade fair of</w:t>
          </w:r>
        </w:p>
      </w:tc>
      <w:tc>
        <w:tcPr>
          <w:tcW w:w="1984" w:type="dxa"/>
        </w:tcPr>
        <w:p w14:paraId="704FEFD1" w14:textId="76641A63" w:rsidR="00D84208" w:rsidRDefault="00772304" w:rsidP="00572E17">
          <w:pPr>
            <w:rPr>
              <w:sz w:val="14"/>
            </w:rPr>
          </w:pPr>
          <w:r>
            <w:rPr>
              <w:sz w:val="14"/>
            </w:rPr>
            <w:t>VDMA Services</w:t>
          </w:r>
          <w:r w:rsidR="002250DC">
            <w:rPr>
              <w:sz w:val="14"/>
            </w:rPr>
            <w:t xml:space="preserve"> GmbH</w:t>
          </w:r>
          <w:r>
            <w:rPr>
              <w:sz w:val="14"/>
            </w:rPr>
            <w:br/>
          </w:r>
          <w:r w:rsidR="00D84208">
            <w:rPr>
              <w:sz w:val="14"/>
            </w:rPr>
            <w:t>Lyoner Straße 18</w:t>
          </w:r>
        </w:p>
        <w:p w14:paraId="45B0207C" w14:textId="24CEBF9A" w:rsidR="00D84208" w:rsidRDefault="00D84208" w:rsidP="00572E17">
          <w:pPr>
            <w:rPr>
              <w:sz w:val="14"/>
            </w:rPr>
          </w:pPr>
          <w:r>
            <w:rPr>
              <w:sz w:val="14"/>
            </w:rPr>
            <w:t>60528 Frankfurt am Main</w:t>
          </w:r>
        </w:p>
        <w:p w14:paraId="10DAFCC2" w14:textId="6870EC16" w:rsidR="00D84208" w:rsidRPr="0017650E" w:rsidRDefault="00500B0A" w:rsidP="00572E17">
          <w:pPr>
            <w:tabs>
              <w:tab w:val="left" w:pos="539"/>
              <w:tab w:val="left" w:pos="2835"/>
            </w:tabs>
            <w:rPr>
              <w:sz w:val="14"/>
              <w:lang w:val="en-US"/>
            </w:rPr>
          </w:pPr>
          <w:r w:rsidRPr="0017650E">
            <w:rPr>
              <w:sz w:val="14"/>
              <w:lang w:val="en-US"/>
            </w:rPr>
            <w:t>Phone</w:t>
          </w:r>
          <w:r w:rsidR="00D84208" w:rsidRPr="0017650E">
            <w:rPr>
              <w:sz w:val="14"/>
              <w:lang w:val="en-US"/>
            </w:rPr>
            <w:tab/>
            <w:t>+49 69 6603-1892</w:t>
          </w:r>
        </w:p>
        <w:p w14:paraId="179DBA91" w14:textId="77777777" w:rsidR="00D84208" w:rsidRPr="0017650E" w:rsidRDefault="00D84208" w:rsidP="00572E17">
          <w:pPr>
            <w:tabs>
              <w:tab w:val="left" w:pos="539"/>
            </w:tabs>
            <w:rPr>
              <w:sz w:val="14"/>
              <w:lang w:val="en-US"/>
            </w:rPr>
          </w:pPr>
          <w:r w:rsidRPr="0017650E">
            <w:rPr>
              <w:sz w:val="14"/>
              <w:lang w:val="en-US"/>
            </w:rPr>
            <w:t>E-Mail:   presse@demopark.de</w:t>
          </w:r>
        </w:p>
        <w:p w14:paraId="190B0CF8" w14:textId="77777777" w:rsidR="00D84208" w:rsidRPr="00CB6665" w:rsidRDefault="00D84208" w:rsidP="00572E17">
          <w:pPr>
            <w:pStyle w:val="berschrift2"/>
            <w:framePr w:hSpace="0" w:wrap="auto" w:vAnchor="margin" w:hAnchor="text" w:xAlign="left" w:yAlign="inline"/>
            <w:rPr>
              <w:b w:val="0"/>
            </w:rPr>
          </w:pPr>
          <w:r w:rsidRPr="00CB6665">
            <w:rPr>
              <w:b w:val="0"/>
            </w:rPr>
            <w:t>Internet: www.demopark.de</w:t>
          </w:r>
        </w:p>
      </w:tc>
      <w:tc>
        <w:tcPr>
          <w:tcW w:w="2127" w:type="dxa"/>
        </w:tcPr>
        <w:p w14:paraId="47A55FC5" w14:textId="77777777" w:rsidR="00BD6EA4" w:rsidRPr="0017650E" w:rsidRDefault="00BD6EA4" w:rsidP="007106F2">
          <w:pPr>
            <w:pStyle w:val="berschrift2"/>
            <w:framePr w:hSpace="0" w:wrap="auto" w:vAnchor="margin" w:hAnchor="text" w:xAlign="left" w:yAlign="inline"/>
            <w:ind w:left="290"/>
            <w:rPr>
              <w:b w:val="0"/>
              <w:lang w:val="en-US"/>
            </w:rPr>
          </w:pPr>
          <w:r w:rsidRPr="0017650E">
            <w:rPr>
              <w:b w:val="0"/>
              <w:lang w:val="en-US"/>
            </w:rPr>
            <w:t xml:space="preserve">Chairman of the </w:t>
          </w:r>
        </w:p>
        <w:p w14:paraId="57FD33B9" w14:textId="7943E681" w:rsidR="00D84208" w:rsidRPr="0017650E" w:rsidRDefault="00BD6EA4" w:rsidP="007106F2">
          <w:pPr>
            <w:pStyle w:val="berschrift2"/>
            <w:framePr w:hSpace="0" w:wrap="auto" w:vAnchor="margin" w:hAnchor="text" w:xAlign="left" w:yAlign="inline"/>
            <w:ind w:left="290"/>
            <w:rPr>
              <w:b w:val="0"/>
              <w:lang w:val="en-US"/>
            </w:rPr>
          </w:pPr>
          <w:r w:rsidRPr="0017650E">
            <w:rPr>
              <w:b w:val="0"/>
              <w:lang w:val="en-US"/>
            </w:rPr>
            <w:t>supervisory board</w:t>
          </w:r>
          <w:r w:rsidR="00D84208" w:rsidRPr="0017650E">
            <w:rPr>
              <w:b w:val="0"/>
              <w:lang w:val="en-US"/>
            </w:rPr>
            <w:t>:</w:t>
          </w:r>
        </w:p>
        <w:p w14:paraId="27B631CD" w14:textId="095F483F" w:rsidR="00D84208" w:rsidRDefault="00930095" w:rsidP="007106F2">
          <w:pPr>
            <w:ind w:left="290"/>
            <w:rPr>
              <w:sz w:val="14"/>
            </w:rPr>
          </w:pPr>
          <w:r>
            <w:rPr>
              <w:sz w:val="14"/>
            </w:rPr>
            <w:t>Henrik</w:t>
          </w:r>
          <w:r w:rsidR="0019086B">
            <w:rPr>
              <w:sz w:val="14"/>
            </w:rPr>
            <w:t xml:space="preserve"> Schunk</w:t>
          </w:r>
          <w:r w:rsidR="005D3ED5">
            <w:rPr>
              <w:sz w:val="14"/>
            </w:rPr>
            <w:t xml:space="preserve"> </w:t>
          </w:r>
        </w:p>
        <w:p w14:paraId="13A1470A" w14:textId="5FEE0E57" w:rsidR="00D84208" w:rsidRDefault="006908C9" w:rsidP="007106F2">
          <w:pPr>
            <w:ind w:left="290"/>
            <w:rPr>
              <w:sz w:val="14"/>
            </w:rPr>
          </w:pPr>
          <w:r>
            <w:rPr>
              <w:sz w:val="14"/>
            </w:rPr>
            <w:t xml:space="preserve">Managing </w:t>
          </w:r>
          <w:proofErr w:type="spellStart"/>
          <w:r>
            <w:rPr>
              <w:sz w:val="14"/>
            </w:rPr>
            <w:t>Director</w:t>
          </w:r>
          <w:proofErr w:type="spellEnd"/>
          <w:r w:rsidR="00D84208">
            <w:rPr>
              <w:sz w:val="14"/>
            </w:rPr>
            <w:t>:</w:t>
          </w:r>
        </w:p>
        <w:p w14:paraId="2D2EFBA3" w14:textId="77777777" w:rsidR="00D84208" w:rsidRDefault="00D84208" w:rsidP="007106F2">
          <w:pPr>
            <w:ind w:left="290"/>
            <w:rPr>
              <w:sz w:val="14"/>
            </w:rPr>
          </w:pPr>
          <w:r>
            <w:rPr>
              <w:sz w:val="14"/>
            </w:rPr>
            <w:t>Holger Breiderhoff</w:t>
          </w:r>
        </w:p>
        <w:p w14:paraId="7E786E1C" w14:textId="77777777" w:rsidR="00D84208" w:rsidRDefault="00D84208" w:rsidP="007106F2">
          <w:pPr>
            <w:ind w:left="290"/>
            <w:rPr>
              <w:sz w:val="14"/>
            </w:rPr>
          </w:pPr>
          <w:r>
            <w:rPr>
              <w:sz w:val="14"/>
            </w:rPr>
            <w:t>Sven Laux</w:t>
          </w:r>
        </w:p>
        <w:p w14:paraId="6D251677" w14:textId="77777777" w:rsidR="00D84208" w:rsidRDefault="00D84208" w:rsidP="007106F2">
          <w:pPr>
            <w:ind w:left="290"/>
            <w:rPr>
              <w:sz w:val="14"/>
            </w:rPr>
          </w:pPr>
          <w:r>
            <w:rPr>
              <w:sz w:val="14"/>
            </w:rPr>
            <w:t xml:space="preserve">Dr. </w:t>
          </w:r>
          <w:r w:rsidR="00205E56">
            <w:rPr>
              <w:sz w:val="14"/>
            </w:rPr>
            <w:t>Ral</w:t>
          </w:r>
          <w:r w:rsidR="00E63164">
            <w:rPr>
              <w:sz w:val="14"/>
            </w:rPr>
            <w:t>ph</w:t>
          </w:r>
          <w:r w:rsidR="00205E56">
            <w:rPr>
              <w:sz w:val="14"/>
            </w:rPr>
            <w:t xml:space="preserve"> Wiechers</w:t>
          </w:r>
        </w:p>
      </w:tc>
      <w:tc>
        <w:tcPr>
          <w:tcW w:w="1984" w:type="dxa"/>
        </w:tcPr>
        <w:p w14:paraId="325604E3" w14:textId="117EE61E" w:rsidR="00D84208" w:rsidRDefault="00D84208" w:rsidP="00572E17">
          <w:pPr>
            <w:rPr>
              <w:sz w:val="14"/>
            </w:rPr>
          </w:pPr>
          <w:r>
            <w:rPr>
              <w:sz w:val="14"/>
            </w:rPr>
            <w:t>Registe</w:t>
          </w:r>
          <w:r w:rsidR="00BD6EA4">
            <w:rPr>
              <w:sz w:val="14"/>
            </w:rPr>
            <w:t xml:space="preserve">r </w:t>
          </w:r>
          <w:proofErr w:type="spellStart"/>
          <w:r w:rsidR="00BD6EA4">
            <w:rPr>
              <w:sz w:val="14"/>
            </w:rPr>
            <w:t>court</w:t>
          </w:r>
          <w:proofErr w:type="spellEnd"/>
          <w:r>
            <w:rPr>
              <w:sz w:val="14"/>
            </w:rPr>
            <w:t xml:space="preserve">: </w:t>
          </w:r>
        </w:p>
        <w:p w14:paraId="29063DC7" w14:textId="77777777" w:rsidR="00D84208" w:rsidRDefault="00D84208" w:rsidP="00572E17">
          <w:pPr>
            <w:rPr>
              <w:sz w:val="14"/>
            </w:rPr>
          </w:pPr>
          <w:r>
            <w:rPr>
              <w:sz w:val="14"/>
            </w:rPr>
            <w:t>Amtsgericht Frankfurt</w:t>
          </w:r>
        </w:p>
        <w:p w14:paraId="6F7CC672" w14:textId="77777777" w:rsidR="00D84208" w:rsidRDefault="00D84208" w:rsidP="00572E17">
          <w:pPr>
            <w:rPr>
              <w:sz w:val="14"/>
            </w:rPr>
          </w:pPr>
          <w:r>
            <w:rPr>
              <w:sz w:val="14"/>
            </w:rPr>
            <w:t>HRB10883</w:t>
          </w:r>
        </w:p>
        <w:p w14:paraId="20D5E460" w14:textId="77777777" w:rsidR="00D84208" w:rsidRPr="00C53978" w:rsidRDefault="00D84208" w:rsidP="00572E17">
          <w:pPr>
            <w:rPr>
              <w:sz w:val="4"/>
              <w:szCs w:val="4"/>
            </w:rPr>
          </w:pPr>
        </w:p>
        <w:p w14:paraId="48A6EC26" w14:textId="0E670D25" w:rsidR="00D84208" w:rsidRPr="004331EE" w:rsidRDefault="00BD6EA4" w:rsidP="00572E17">
          <w:pPr>
            <w:rPr>
              <w:sz w:val="14"/>
            </w:rPr>
          </w:pPr>
          <w:r>
            <w:rPr>
              <w:sz w:val="14"/>
            </w:rPr>
            <w:t>Tax-</w:t>
          </w:r>
          <w:proofErr w:type="spellStart"/>
          <w:r>
            <w:rPr>
              <w:sz w:val="14"/>
            </w:rPr>
            <w:t>No</w:t>
          </w:r>
          <w:proofErr w:type="spellEnd"/>
          <w:r>
            <w:rPr>
              <w:sz w:val="14"/>
            </w:rPr>
            <w:t>.</w:t>
          </w:r>
          <w:r w:rsidR="00D84208" w:rsidRPr="004331EE">
            <w:rPr>
              <w:sz w:val="14"/>
            </w:rPr>
            <w:t xml:space="preserve"> 045 234 36106</w:t>
          </w:r>
        </w:p>
        <w:p w14:paraId="46BE4D43" w14:textId="500AF09A" w:rsidR="00D84208" w:rsidRDefault="00BD6EA4" w:rsidP="00572E17">
          <w:pPr>
            <w:rPr>
              <w:sz w:val="14"/>
            </w:rPr>
          </w:pPr>
          <w:r>
            <w:rPr>
              <w:sz w:val="14"/>
            </w:rPr>
            <w:t>VAT</w:t>
          </w:r>
          <w:r w:rsidR="00D84208" w:rsidRPr="004331EE">
            <w:rPr>
              <w:sz w:val="14"/>
            </w:rPr>
            <w:t>.-</w:t>
          </w:r>
          <w:proofErr w:type="spellStart"/>
          <w:proofErr w:type="gramStart"/>
          <w:r w:rsidR="00D84208" w:rsidRPr="004331EE">
            <w:rPr>
              <w:sz w:val="14"/>
            </w:rPr>
            <w:t>IdN</w:t>
          </w:r>
          <w:r>
            <w:rPr>
              <w:sz w:val="14"/>
            </w:rPr>
            <w:t>o</w:t>
          </w:r>
          <w:proofErr w:type="spellEnd"/>
          <w:r>
            <w:rPr>
              <w:sz w:val="14"/>
            </w:rPr>
            <w:t>.</w:t>
          </w:r>
          <w:r w:rsidR="00D84208" w:rsidRPr="004331EE">
            <w:rPr>
              <w:sz w:val="14"/>
            </w:rPr>
            <w:t>.</w:t>
          </w:r>
          <w:proofErr w:type="gramEnd"/>
          <w:r w:rsidR="00D84208" w:rsidRPr="004331EE">
            <w:rPr>
              <w:sz w:val="14"/>
            </w:rPr>
            <w:t xml:space="preserve"> </w:t>
          </w:r>
          <w:r w:rsidR="00D84208" w:rsidRPr="004331EE">
            <w:rPr>
              <w:sz w:val="14"/>
              <w:lang w:val="fr-FR"/>
            </w:rPr>
            <w:t>DE 114156212</w:t>
          </w:r>
        </w:p>
      </w:tc>
      <w:tc>
        <w:tcPr>
          <w:tcW w:w="2353" w:type="dxa"/>
        </w:tcPr>
        <w:p w14:paraId="41D00FC5" w14:textId="7CDBC39D" w:rsidR="00D84208" w:rsidRPr="004331EE" w:rsidRDefault="00D84208" w:rsidP="00572E17">
          <w:pPr>
            <w:rPr>
              <w:sz w:val="14"/>
            </w:rPr>
          </w:pPr>
        </w:p>
      </w:tc>
    </w:tr>
  </w:tbl>
  <w:p w14:paraId="3AC7BFF0" w14:textId="77777777" w:rsidR="00D84208" w:rsidRPr="00D84208" w:rsidRDefault="00D84208" w:rsidP="00D72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E3D97" w14:textId="77777777" w:rsidR="005D3EFC" w:rsidRDefault="005D3EFC">
      <w:r>
        <w:separator/>
      </w:r>
    </w:p>
  </w:footnote>
  <w:footnote w:type="continuationSeparator" w:id="0">
    <w:p w14:paraId="3F1A0C78" w14:textId="77777777" w:rsidR="005D3EFC" w:rsidRDefault="005D3EFC">
      <w:r>
        <w:continuationSeparator/>
      </w:r>
    </w:p>
  </w:footnote>
  <w:footnote w:type="continuationNotice" w:id="1">
    <w:p w14:paraId="437D7E27" w14:textId="77777777" w:rsidR="005D3EFC" w:rsidRDefault="005D3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AB8D" w14:textId="77777777" w:rsidR="006908C9" w:rsidRDefault="006908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08D6" w14:textId="77777777" w:rsidR="006908C9" w:rsidRDefault="006908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0439" w14:textId="77777777" w:rsidR="006908C9" w:rsidRDefault="006908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F00C5"/>
    <w:multiLevelType w:val="multilevel"/>
    <w:tmpl w:val="524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6696"/>
    <w:multiLevelType w:val="hybridMultilevel"/>
    <w:tmpl w:val="C49C4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3335BF"/>
    <w:multiLevelType w:val="hybridMultilevel"/>
    <w:tmpl w:val="51BACB84"/>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6DB287E"/>
    <w:multiLevelType w:val="hybridMultilevel"/>
    <w:tmpl w:val="36B08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5246BA"/>
    <w:multiLevelType w:val="hybridMultilevel"/>
    <w:tmpl w:val="0354ED22"/>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EF25B0B"/>
    <w:multiLevelType w:val="hybridMultilevel"/>
    <w:tmpl w:val="DD8A7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0431319">
    <w:abstractNumId w:val="4"/>
  </w:num>
  <w:num w:numId="2" w16cid:durableId="278339911">
    <w:abstractNumId w:val="1"/>
  </w:num>
  <w:num w:numId="3" w16cid:durableId="1641421851">
    <w:abstractNumId w:val="2"/>
  </w:num>
  <w:num w:numId="4" w16cid:durableId="1991902212">
    <w:abstractNumId w:val="5"/>
  </w:num>
  <w:num w:numId="5" w16cid:durableId="546646575">
    <w:abstractNumId w:val="3"/>
  </w:num>
  <w:num w:numId="6" w16cid:durableId="1814785453">
    <w:abstractNumId w:val="0"/>
  </w:num>
  <w:num w:numId="7" w16cid:durableId="173114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2"/>
    <w:rsid w:val="0000416B"/>
    <w:rsid w:val="00007C1D"/>
    <w:rsid w:val="0001217F"/>
    <w:rsid w:val="00013BE9"/>
    <w:rsid w:val="00014C05"/>
    <w:rsid w:val="000223E3"/>
    <w:rsid w:val="00023FDF"/>
    <w:rsid w:val="000332F9"/>
    <w:rsid w:val="00043C40"/>
    <w:rsid w:val="0004421E"/>
    <w:rsid w:val="00045A56"/>
    <w:rsid w:val="00051CA3"/>
    <w:rsid w:val="0005257F"/>
    <w:rsid w:val="00065BF8"/>
    <w:rsid w:val="0007321E"/>
    <w:rsid w:val="0007629C"/>
    <w:rsid w:val="0009553F"/>
    <w:rsid w:val="000A05A8"/>
    <w:rsid w:val="000A44B1"/>
    <w:rsid w:val="000B4247"/>
    <w:rsid w:val="000B4EFD"/>
    <w:rsid w:val="000B5C20"/>
    <w:rsid w:val="000B65DF"/>
    <w:rsid w:val="000B7C77"/>
    <w:rsid w:val="000C6AB0"/>
    <w:rsid w:val="000C7A2E"/>
    <w:rsid w:val="000D389E"/>
    <w:rsid w:val="000D602E"/>
    <w:rsid w:val="000E7834"/>
    <w:rsid w:val="000F64C9"/>
    <w:rsid w:val="000F6F02"/>
    <w:rsid w:val="000F787E"/>
    <w:rsid w:val="00101287"/>
    <w:rsid w:val="00102057"/>
    <w:rsid w:val="00103BF3"/>
    <w:rsid w:val="0010411F"/>
    <w:rsid w:val="00111F0F"/>
    <w:rsid w:val="0012021C"/>
    <w:rsid w:val="001229E3"/>
    <w:rsid w:val="001229F5"/>
    <w:rsid w:val="00124677"/>
    <w:rsid w:val="001350DF"/>
    <w:rsid w:val="00136791"/>
    <w:rsid w:val="00136A7E"/>
    <w:rsid w:val="00137A34"/>
    <w:rsid w:val="001504FF"/>
    <w:rsid w:val="001522E6"/>
    <w:rsid w:val="00154156"/>
    <w:rsid w:val="00154F8A"/>
    <w:rsid w:val="001730D9"/>
    <w:rsid w:val="0017650E"/>
    <w:rsid w:val="00186C45"/>
    <w:rsid w:val="0019086B"/>
    <w:rsid w:val="001932CE"/>
    <w:rsid w:val="0019734F"/>
    <w:rsid w:val="001A3C2C"/>
    <w:rsid w:val="001A64DE"/>
    <w:rsid w:val="001B723B"/>
    <w:rsid w:val="001B7AAF"/>
    <w:rsid w:val="001C03AA"/>
    <w:rsid w:val="001C339B"/>
    <w:rsid w:val="001C3515"/>
    <w:rsid w:val="001C413F"/>
    <w:rsid w:val="001C7341"/>
    <w:rsid w:val="001D6ED2"/>
    <w:rsid w:val="001E5FF7"/>
    <w:rsid w:val="001E6020"/>
    <w:rsid w:val="001F2399"/>
    <w:rsid w:val="001F5142"/>
    <w:rsid w:val="001F7567"/>
    <w:rsid w:val="001F7D95"/>
    <w:rsid w:val="0020163D"/>
    <w:rsid w:val="00203232"/>
    <w:rsid w:val="00205E56"/>
    <w:rsid w:val="00206C99"/>
    <w:rsid w:val="0020747C"/>
    <w:rsid w:val="00215F57"/>
    <w:rsid w:val="0022484B"/>
    <w:rsid w:val="002250DC"/>
    <w:rsid w:val="00234204"/>
    <w:rsid w:val="00240C80"/>
    <w:rsid w:val="00240ED6"/>
    <w:rsid w:val="00244A1E"/>
    <w:rsid w:val="0024683A"/>
    <w:rsid w:val="00247D2F"/>
    <w:rsid w:val="00253EFD"/>
    <w:rsid w:val="002625B3"/>
    <w:rsid w:val="00266DDD"/>
    <w:rsid w:val="00267F4F"/>
    <w:rsid w:val="0027334F"/>
    <w:rsid w:val="00276238"/>
    <w:rsid w:val="00283F3B"/>
    <w:rsid w:val="00284A23"/>
    <w:rsid w:val="002860DC"/>
    <w:rsid w:val="00291082"/>
    <w:rsid w:val="002935D2"/>
    <w:rsid w:val="002A171A"/>
    <w:rsid w:val="002B7BF5"/>
    <w:rsid w:val="002C1904"/>
    <w:rsid w:val="002C3D20"/>
    <w:rsid w:val="002E3468"/>
    <w:rsid w:val="002E5239"/>
    <w:rsid w:val="002E6DC9"/>
    <w:rsid w:val="002F676C"/>
    <w:rsid w:val="003038C1"/>
    <w:rsid w:val="00303E7B"/>
    <w:rsid w:val="00305DD9"/>
    <w:rsid w:val="00306299"/>
    <w:rsid w:val="003062C0"/>
    <w:rsid w:val="00306C66"/>
    <w:rsid w:val="00310916"/>
    <w:rsid w:val="00317F6F"/>
    <w:rsid w:val="003207B7"/>
    <w:rsid w:val="0032613B"/>
    <w:rsid w:val="003329AB"/>
    <w:rsid w:val="003331BD"/>
    <w:rsid w:val="0033591F"/>
    <w:rsid w:val="003360A6"/>
    <w:rsid w:val="00345FA0"/>
    <w:rsid w:val="0034639B"/>
    <w:rsid w:val="003526D1"/>
    <w:rsid w:val="00353D94"/>
    <w:rsid w:val="00362635"/>
    <w:rsid w:val="00372943"/>
    <w:rsid w:val="00376E72"/>
    <w:rsid w:val="00387BF4"/>
    <w:rsid w:val="00395163"/>
    <w:rsid w:val="003A03EF"/>
    <w:rsid w:val="003A2409"/>
    <w:rsid w:val="003B168D"/>
    <w:rsid w:val="003B24C8"/>
    <w:rsid w:val="003D3A5B"/>
    <w:rsid w:val="003D5881"/>
    <w:rsid w:val="003D5D34"/>
    <w:rsid w:val="003E20EB"/>
    <w:rsid w:val="003E6E9E"/>
    <w:rsid w:val="003F5500"/>
    <w:rsid w:val="00400C0C"/>
    <w:rsid w:val="00410580"/>
    <w:rsid w:val="00416B41"/>
    <w:rsid w:val="004208D8"/>
    <w:rsid w:val="0042158F"/>
    <w:rsid w:val="00422EA0"/>
    <w:rsid w:val="004261E8"/>
    <w:rsid w:val="00427E72"/>
    <w:rsid w:val="004309AB"/>
    <w:rsid w:val="004331EE"/>
    <w:rsid w:val="0043399A"/>
    <w:rsid w:val="00433A99"/>
    <w:rsid w:val="00441C28"/>
    <w:rsid w:val="004430B7"/>
    <w:rsid w:val="0045272E"/>
    <w:rsid w:val="0045609E"/>
    <w:rsid w:val="00456484"/>
    <w:rsid w:val="00456874"/>
    <w:rsid w:val="00460D31"/>
    <w:rsid w:val="00467010"/>
    <w:rsid w:val="004737D3"/>
    <w:rsid w:val="00485532"/>
    <w:rsid w:val="00485745"/>
    <w:rsid w:val="00490E67"/>
    <w:rsid w:val="00491851"/>
    <w:rsid w:val="00492889"/>
    <w:rsid w:val="004951BB"/>
    <w:rsid w:val="00497720"/>
    <w:rsid w:val="004A2CAD"/>
    <w:rsid w:val="004A6B10"/>
    <w:rsid w:val="004A7115"/>
    <w:rsid w:val="004B7921"/>
    <w:rsid w:val="004C0949"/>
    <w:rsid w:val="004C1C68"/>
    <w:rsid w:val="004C481F"/>
    <w:rsid w:val="004C70AB"/>
    <w:rsid w:val="004D3327"/>
    <w:rsid w:val="004D350A"/>
    <w:rsid w:val="004E4BC6"/>
    <w:rsid w:val="004E573C"/>
    <w:rsid w:val="004E59E0"/>
    <w:rsid w:val="004E7D5D"/>
    <w:rsid w:val="004F31EB"/>
    <w:rsid w:val="004F5572"/>
    <w:rsid w:val="00500B0A"/>
    <w:rsid w:val="00500D8C"/>
    <w:rsid w:val="00504206"/>
    <w:rsid w:val="00514FA6"/>
    <w:rsid w:val="0052172A"/>
    <w:rsid w:val="00527195"/>
    <w:rsid w:val="00533C65"/>
    <w:rsid w:val="00536FCE"/>
    <w:rsid w:val="00537382"/>
    <w:rsid w:val="005577BA"/>
    <w:rsid w:val="00557D6E"/>
    <w:rsid w:val="005606E3"/>
    <w:rsid w:val="00572E17"/>
    <w:rsid w:val="00587616"/>
    <w:rsid w:val="00587B40"/>
    <w:rsid w:val="0059535D"/>
    <w:rsid w:val="0059670E"/>
    <w:rsid w:val="005A18A2"/>
    <w:rsid w:val="005A3A38"/>
    <w:rsid w:val="005A55C2"/>
    <w:rsid w:val="005B50F4"/>
    <w:rsid w:val="005B5D88"/>
    <w:rsid w:val="005C057B"/>
    <w:rsid w:val="005C10B4"/>
    <w:rsid w:val="005C3CA7"/>
    <w:rsid w:val="005D2E6E"/>
    <w:rsid w:val="005D3ED5"/>
    <w:rsid w:val="005D3EFC"/>
    <w:rsid w:val="005D5046"/>
    <w:rsid w:val="005D71D9"/>
    <w:rsid w:val="005E2811"/>
    <w:rsid w:val="00603ACB"/>
    <w:rsid w:val="00605A7B"/>
    <w:rsid w:val="006138FC"/>
    <w:rsid w:val="00613C21"/>
    <w:rsid w:val="00623027"/>
    <w:rsid w:val="00635AEE"/>
    <w:rsid w:val="00642373"/>
    <w:rsid w:val="0064764E"/>
    <w:rsid w:val="0065015A"/>
    <w:rsid w:val="0065374D"/>
    <w:rsid w:val="00653809"/>
    <w:rsid w:val="00660FC7"/>
    <w:rsid w:val="00664804"/>
    <w:rsid w:val="00665A87"/>
    <w:rsid w:val="00672671"/>
    <w:rsid w:val="0067440F"/>
    <w:rsid w:val="0067542D"/>
    <w:rsid w:val="00677863"/>
    <w:rsid w:val="00680B3C"/>
    <w:rsid w:val="00681860"/>
    <w:rsid w:val="006908C9"/>
    <w:rsid w:val="00693E1A"/>
    <w:rsid w:val="006953F7"/>
    <w:rsid w:val="00695488"/>
    <w:rsid w:val="00696892"/>
    <w:rsid w:val="00697978"/>
    <w:rsid w:val="006A273C"/>
    <w:rsid w:val="006B0C56"/>
    <w:rsid w:val="006B1B10"/>
    <w:rsid w:val="006B2B8C"/>
    <w:rsid w:val="006B392F"/>
    <w:rsid w:val="006B3AC5"/>
    <w:rsid w:val="006B77A8"/>
    <w:rsid w:val="006C0B84"/>
    <w:rsid w:val="006D103C"/>
    <w:rsid w:val="006D313E"/>
    <w:rsid w:val="006E0E78"/>
    <w:rsid w:val="006E3971"/>
    <w:rsid w:val="006E7BDA"/>
    <w:rsid w:val="006F0274"/>
    <w:rsid w:val="00702413"/>
    <w:rsid w:val="00705A33"/>
    <w:rsid w:val="007106F2"/>
    <w:rsid w:val="00716EDC"/>
    <w:rsid w:val="00730A65"/>
    <w:rsid w:val="00740885"/>
    <w:rsid w:val="007415F4"/>
    <w:rsid w:val="00743EC3"/>
    <w:rsid w:val="00744D17"/>
    <w:rsid w:val="00756C86"/>
    <w:rsid w:val="00761FF6"/>
    <w:rsid w:val="00764EFC"/>
    <w:rsid w:val="00771CC5"/>
    <w:rsid w:val="00772304"/>
    <w:rsid w:val="007737B3"/>
    <w:rsid w:val="0077451E"/>
    <w:rsid w:val="00775591"/>
    <w:rsid w:val="0077627B"/>
    <w:rsid w:val="00785009"/>
    <w:rsid w:val="00791B36"/>
    <w:rsid w:val="00792C62"/>
    <w:rsid w:val="00794DE9"/>
    <w:rsid w:val="007A03F6"/>
    <w:rsid w:val="007A3337"/>
    <w:rsid w:val="007B358C"/>
    <w:rsid w:val="007B44C5"/>
    <w:rsid w:val="007B5F3F"/>
    <w:rsid w:val="007C1F50"/>
    <w:rsid w:val="007C32F3"/>
    <w:rsid w:val="007C63A4"/>
    <w:rsid w:val="007D0623"/>
    <w:rsid w:val="007D353D"/>
    <w:rsid w:val="007D72F0"/>
    <w:rsid w:val="007D780E"/>
    <w:rsid w:val="007E6579"/>
    <w:rsid w:val="007F2CA6"/>
    <w:rsid w:val="00803C01"/>
    <w:rsid w:val="0081056C"/>
    <w:rsid w:val="008142DA"/>
    <w:rsid w:val="00814BDE"/>
    <w:rsid w:val="008157EF"/>
    <w:rsid w:val="0082545B"/>
    <w:rsid w:val="00825CC2"/>
    <w:rsid w:val="008272FA"/>
    <w:rsid w:val="008424A1"/>
    <w:rsid w:val="00842B96"/>
    <w:rsid w:val="008447F3"/>
    <w:rsid w:val="00846DFE"/>
    <w:rsid w:val="00850EA8"/>
    <w:rsid w:val="0085486E"/>
    <w:rsid w:val="00855DA9"/>
    <w:rsid w:val="00860A39"/>
    <w:rsid w:val="0086263F"/>
    <w:rsid w:val="008716F6"/>
    <w:rsid w:val="00872B1C"/>
    <w:rsid w:val="00872DB1"/>
    <w:rsid w:val="0087302C"/>
    <w:rsid w:val="008733D5"/>
    <w:rsid w:val="00875259"/>
    <w:rsid w:val="008805AB"/>
    <w:rsid w:val="00881D52"/>
    <w:rsid w:val="00886185"/>
    <w:rsid w:val="00892C17"/>
    <w:rsid w:val="00895B0B"/>
    <w:rsid w:val="008A69EE"/>
    <w:rsid w:val="008B4EDE"/>
    <w:rsid w:val="008B56EA"/>
    <w:rsid w:val="008B70A1"/>
    <w:rsid w:val="008C0DCF"/>
    <w:rsid w:val="008C3832"/>
    <w:rsid w:val="008C6084"/>
    <w:rsid w:val="008C7BBA"/>
    <w:rsid w:val="008D06AE"/>
    <w:rsid w:val="008D2237"/>
    <w:rsid w:val="008D3458"/>
    <w:rsid w:val="008D7B5D"/>
    <w:rsid w:val="008E1021"/>
    <w:rsid w:val="008E1471"/>
    <w:rsid w:val="008E4845"/>
    <w:rsid w:val="008E7E20"/>
    <w:rsid w:val="008F1320"/>
    <w:rsid w:val="008F46CE"/>
    <w:rsid w:val="008F5634"/>
    <w:rsid w:val="00900CB3"/>
    <w:rsid w:val="00901F7E"/>
    <w:rsid w:val="00903717"/>
    <w:rsid w:val="00913F96"/>
    <w:rsid w:val="00926267"/>
    <w:rsid w:val="0092760E"/>
    <w:rsid w:val="00930095"/>
    <w:rsid w:val="00940999"/>
    <w:rsid w:val="00943C3D"/>
    <w:rsid w:val="00947813"/>
    <w:rsid w:val="00953EFB"/>
    <w:rsid w:val="00955280"/>
    <w:rsid w:val="00955410"/>
    <w:rsid w:val="00955BE3"/>
    <w:rsid w:val="0096058A"/>
    <w:rsid w:val="009616FE"/>
    <w:rsid w:val="00965794"/>
    <w:rsid w:val="00972C7A"/>
    <w:rsid w:val="0097546E"/>
    <w:rsid w:val="009763E4"/>
    <w:rsid w:val="00976CB2"/>
    <w:rsid w:val="009772A6"/>
    <w:rsid w:val="00981799"/>
    <w:rsid w:val="009853B3"/>
    <w:rsid w:val="0098727F"/>
    <w:rsid w:val="00990430"/>
    <w:rsid w:val="00990E7B"/>
    <w:rsid w:val="00995931"/>
    <w:rsid w:val="00995CCB"/>
    <w:rsid w:val="009A2D9A"/>
    <w:rsid w:val="009A5A43"/>
    <w:rsid w:val="009B37BB"/>
    <w:rsid w:val="009B3FD1"/>
    <w:rsid w:val="009B6FAD"/>
    <w:rsid w:val="009C1947"/>
    <w:rsid w:val="009C6D2C"/>
    <w:rsid w:val="009D0ED2"/>
    <w:rsid w:val="009D328C"/>
    <w:rsid w:val="009E1794"/>
    <w:rsid w:val="009E76E3"/>
    <w:rsid w:val="009F1DCE"/>
    <w:rsid w:val="009F28FB"/>
    <w:rsid w:val="009F5A38"/>
    <w:rsid w:val="00A006CE"/>
    <w:rsid w:val="00A06211"/>
    <w:rsid w:val="00A075C2"/>
    <w:rsid w:val="00A13CC9"/>
    <w:rsid w:val="00A26CF5"/>
    <w:rsid w:val="00A31751"/>
    <w:rsid w:val="00A320F7"/>
    <w:rsid w:val="00A3499E"/>
    <w:rsid w:val="00A373D9"/>
    <w:rsid w:val="00A439B7"/>
    <w:rsid w:val="00A44742"/>
    <w:rsid w:val="00A51767"/>
    <w:rsid w:val="00A5407D"/>
    <w:rsid w:val="00A55989"/>
    <w:rsid w:val="00A56EEB"/>
    <w:rsid w:val="00A576D4"/>
    <w:rsid w:val="00A6361D"/>
    <w:rsid w:val="00A67D07"/>
    <w:rsid w:val="00A726E2"/>
    <w:rsid w:val="00A73AB5"/>
    <w:rsid w:val="00A8393E"/>
    <w:rsid w:val="00A87C57"/>
    <w:rsid w:val="00A90ED2"/>
    <w:rsid w:val="00A91E9F"/>
    <w:rsid w:val="00A92410"/>
    <w:rsid w:val="00A93D65"/>
    <w:rsid w:val="00A96FBB"/>
    <w:rsid w:val="00AA2C87"/>
    <w:rsid w:val="00AA4054"/>
    <w:rsid w:val="00AB30F2"/>
    <w:rsid w:val="00AB7664"/>
    <w:rsid w:val="00AC4C28"/>
    <w:rsid w:val="00AD3EF2"/>
    <w:rsid w:val="00AD6ED3"/>
    <w:rsid w:val="00AE6830"/>
    <w:rsid w:val="00B02EA3"/>
    <w:rsid w:val="00B120D5"/>
    <w:rsid w:val="00B122FE"/>
    <w:rsid w:val="00B125D6"/>
    <w:rsid w:val="00B1643B"/>
    <w:rsid w:val="00B24115"/>
    <w:rsid w:val="00B24991"/>
    <w:rsid w:val="00B34313"/>
    <w:rsid w:val="00B5015D"/>
    <w:rsid w:val="00B57654"/>
    <w:rsid w:val="00B60A0A"/>
    <w:rsid w:val="00B611BE"/>
    <w:rsid w:val="00B61CCA"/>
    <w:rsid w:val="00B67721"/>
    <w:rsid w:val="00B73583"/>
    <w:rsid w:val="00B81A1D"/>
    <w:rsid w:val="00B8264E"/>
    <w:rsid w:val="00B879A0"/>
    <w:rsid w:val="00B90B9B"/>
    <w:rsid w:val="00B91F69"/>
    <w:rsid w:val="00B938DE"/>
    <w:rsid w:val="00B9424E"/>
    <w:rsid w:val="00B97A13"/>
    <w:rsid w:val="00BA1232"/>
    <w:rsid w:val="00BA1E80"/>
    <w:rsid w:val="00BB49E9"/>
    <w:rsid w:val="00BB642C"/>
    <w:rsid w:val="00BB73D8"/>
    <w:rsid w:val="00BC243A"/>
    <w:rsid w:val="00BD02B9"/>
    <w:rsid w:val="00BD1FE6"/>
    <w:rsid w:val="00BD4426"/>
    <w:rsid w:val="00BD6EA4"/>
    <w:rsid w:val="00BD7997"/>
    <w:rsid w:val="00BE2133"/>
    <w:rsid w:val="00BE2D37"/>
    <w:rsid w:val="00BE4E46"/>
    <w:rsid w:val="00BE6E28"/>
    <w:rsid w:val="00C01C0A"/>
    <w:rsid w:val="00C12CEE"/>
    <w:rsid w:val="00C14721"/>
    <w:rsid w:val="00C14D05"/>
    <w:rsid w:val="00C15EDD"/>
    <w:rsid w:val="00C20136"/>
    <w:rsid w:val="00C26930"/>
    <w:rsid w:val="00C34A9D"/>
    <w:rsid w:val="00C411C5"/>
    <w:rsid w:val="00C41E99"/>
    <w:rsid w:val="00C44E91"/>
    <w:rsid w:val="00C53978"/>
    <w:rsid w:val="00C54F37"/>
    <w:rsid w:val="00C57F85"/>
    <w:rsid w:val="00C600C3"/>
    <w:rsid w:val="00C63A8C"/>
    <w:rsid w:val="00C655E4"/>
    <w:rsid w:val="00C65C88"/>
    <w:rsid w:val="00C674AD"/>
    <w:rsid w:val="00C70959"/>
    <w:rsid w:val="00C729C1"/>
    <w:rsid w:val="00C76D4C"/>
    <w:rsid w:val="00C81D8E"/>
    <w:rsid w:val="00C9121A"/>
    <w:rsid w:val="00C92E18"/>
    <w:rsid w:val="00C9315E"/>
    <w:rsid w:val="00CA23AE"/>
    <w:rsid w:val="00CA3210"/>
    <w:rsid w:val="00CA5183"/>
    <w:rsid w:val="00CA5A58"/>
    <w:rsid w:val="00CA6266"/>
    <w:rsid w:val="00CA693B"/>
    <w:rsid w:val="00CB587B"/>
    <w:rsid w:val="00CB6665"/>
    <w:rsid w:val="00CD0266"/>
    <w:rsid w:val="00CD0269"/>
    <w:rsid w:val="00CD08D0"/>
    <w:rsid w:val="00CD40ED"/>
    <w:rsid w:val="00CE14E5"/>
    <w:rsid w:val="00CE2989"/>
    <w:rsid w:val="00CE41FB"/>
    <w:rsid w:val="00CE720C"/>
    <w:rsid w:val="00CF3D16"/>
    <w:rsid w:val="00D001DC"/>
    <w:rsid w:val="00D00FE3"/>
    <w:rsid w:val="00D170CB"/>
    <w:rsid w:val="00D2098F"/>
    <w:rsid w:val="00D23C1E"/>
    <w:rsid w:val="00D273D7"/>
    <w:rsid w:val="00D3129B"/>
    <w:rsid w:val="00D37449"/>
    <w:rsid w:val="00D42F2F"/>
    <w:rsid w:val="00D45E19"/>
    <w:rsid w:val="00D523B3"/>
    <w:rsid w:val="00D56C02"/>
    <w:rsid w:val="00D602AA"/>
    <w:rsid w:val="00D61CC3"/>
    <w:rsid w:val="00D665B5"/>
    <w:rsid w:val="00D6796A"/>
    <w:rsid w:val="00D7226A"/>
    <w:rsid w:val="00D80140"/>
    <w:rsid w:val="00D812AD"/>
    <w:rsid w:val="00D81938"/>
    <w:rsid w:val="00D8369D"/>
    <w:rsid w:val="00D84208"/>
    <w:rsid w:val="00D84D1A"/>
    <w:rsid w:val="00D85477"/>
    <w:rsid w:val="00D86D6B"/>
    <w:rsid w:val="00D91F74"/>
    <w:rsid w:val="00D92FC4"/>
    <w:rsid w:val="00D9301D"/>
    <w:rsid w:val="00D9583C"/>
    <w:rsid w:val="00D967CD"/>
    <w:rsid w:val="00DA3511"/>
    <w:rsid w:val="00DA41EC"/>
    <w:rsid w:val="00DB3B96"/>
    <w:rsid w:val="00DC1349"/>
    <w:rsid w:val="00DC2AEF"/>
    <w:rsid w:val="00DC3C70"/>
    <w:rsid w:val="00DC44BA"/>
    <w:rsid w:val="00DC63B9"/>
    <w:rsid w:val="00DD003E"/>
    <w:rsid w:val="00DD20A7"/>
    <w:rsid w:val="00DD44A5"/>
    <w:rsid w:val="00DD5111"/>
    <w:rsid w:val="00DD78DA"/>
    <w:rsid w:val="00DE21BE"/>
    <w:rsid w:val="00DE5043"/>
    <w:rsid w:val="00DE7B7F"/>
    <w:rsid w:val="00DF398B"/>
    <w:rsid w:val="00E00036"/>
    <w:rsid w:val="00E001B7"/>
    <w:rsid w:val="00E00C97"/>
    <w:rsid w:val="00E00FD9"/>
    <w:rsid w:val="00E02D6D"/>
    <w:rsid w:val="00E030D1"/>
    <w:rsid w:val="00E05873"/>
    <w:rsid w:val="00E1131C"/>
    <w:rsid w:val="00E1585A"/>
    <w:rsid w:val="00E209F9"/>
    <w:rsid w:val="00E27F67"/>
    <w:rsid w:val="00E3081C"/>
    <w:rsid w:val="00E31CBE"/>
    <w:rsid w:val="00E33107"/>
    <w:rsid w:val="00E33F43"/>
    <w:rsid w:val="00E3473A"/>
    <w:rsid w:val="00E34C70"/>
    <w:rsid w:val="00E44E29"/>
    <w:rsid w:val="00E46BDE"/>
    <w:rsid w:val="00E5043B"/>
    <w:rsid w:val="00E52B30"/>
    <w:rsid w:val="00E55447"/>
    <w:rsid w:val="00E604CD"/>
    <w:rsid w:val="00E6295F"/>
    <w:rsid w:val="00E63164"/>
    <w:rsid w:val="00E70152"/>
    <w:rsid w:val="00E8125E"/>
    <w:rsid w:val="00E85A58"/>
    <w:rsid w:val="00E87188"/>
    <w:rsid w:val="00E95FBE"/>
    <w:rsid w:val="00E96CC4"/>
    <w:rsid w:val="00E972FD"/>
    <w:rsid w:val="00EA49DA"/>
    <w:rsid w:val="00EA614C"/>
    <w:rsid w:val="00EB1256"/>
    <w:rsid w:val="00EB6354"/>
    <w:rsid w:val="00EC10A7"/>
    <w:rsid w:val="00EC4EA8"/>
    <w:rsid w:val="00EE1CE1"/>
    <w:rsid w:val="00EE1EC5"/>
    <w:rsid w:val="00EF10AB"/>
    <w:rsid w:val="00EF5B96"/>
    <w:rsid w:val="00EF5E31"/>
    <w:rsid w:val="00F0264F"/>
    <w:rsid w:val="00F0499B"/>
    <w:rsid w:val="00F066E8"/>
    <w:rsid w:val="00F0749C"/>
    <w:rsid w:val="00F16B9D"/>
    <w:rsid w:val="00F200D9"/>
    <w:rsid w:val="00F212ED"/>
    <w:rsid w:val="00F253E0"/>
    <w:rsid w:val="00F367E9"/>
    <w:rsid w:val="00F41B82"/>
    <w:rsid w:val="00F47996"/>
    <w:rsid w:val="00F53388"/>
    <w:rsid w:val="00F53795"/>
    <w:rsid w:val="00F55089"/>
    <w:rsid w:val="00F6177F"/>
    <w:rsid w:val="00F72C46"/>
    <w:rsid w:val="00F73FC3"/>
    <w:rsid w:val="00F81A35"/>
    <w:rsid w:val="00F8353D"/>
    <w:rsid w:val="00F92298"/>
    <w:rsid w:val="00F9437B"/>
    <w:rsid w:val="00F95656"/>
    <w:rsid w:val="00F969E4"/>
    <w:rsid w:val="00FA31C2"/>
    <w:rsid w:val="00FC3E4F"/>
    <w:rsid w:val="00FC6C77"/>
    <w:rsid w:val="00FD3B22"/>
    <w:rsid w:val="00FE1173"/>
    <w:rsid w:val="00FE23F7"/>
    <w:rsid w:val="00FE44D4"/>
    <w:rsid w:val="00FF26DE"/>
    <w:rsid w:val="00FF6C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2"/>
    </o:shapelayout>
  </w:shapeDefaults>
  <w:decimalSymbol w:val=","/>
  <w:listSeparator w:val=";"/>
  <w14:docId w14:val="7111237E"/>
  <w15:docId w15:val="{B9108295-4CDF-493A-BD91-9093E424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53F7"/>
    <w:rPr>
      <w:rFonts w:ascii="Arial" w:hAnsi="Arial"/>
      <w:sz w:val="22"/>
    </w:rPr>
  </w:style>
  <w:style w:type="paragraph" w:styleId="berschrift2">
    <w:name w:val="heading 2"/>
    <w:basedOn w:val="Standard"/>
    <w:next w:val="Standard"/>
    <w:qFormat/>
    <w:pPr>
      <w:keepNext/>
      <w:framePr w:hSpace="142" w:wrap="around" w:vAnchor="page" w:hAnchor="page" w:x="1872" w:y="15197"/>
      <w:outlineLvl w:val="1"/>
    </w:pPr>
    <w:rPr>
      <w:b/>
      <w:sz w:val="14"/>
    </w:rPr>
  </w:style>
  <w:style w:type="paragraph" w:styleId="berschrift4">
    <w:name w:val="heading 4"/>
    <w:basedOn w:val="Standard"/>
    <w:next w:val="Standard"/>
    <w:link w:val="berschrift4Zchn"/>
    <w:semiHidden/>
    <w:unhideWhenUsed/>
    <w:qFormat/>
    <w:rsid w:val="003207B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qFormat/>
    <w:rPr>
      <w:rFonts w:ascii="Arial" w:hAnsi="Arial"/>
      <w:b/>
    </w:rPr>
  </w:style>
  <w:style w:type="paragraph" w:styleId="NurText">
    <w:name w:val="Plain Text"/>
    <w:basedOn w:val="Standard"/>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rPr>
      <w:b/>
      <w:sz w:val="32"/>
    </w:rPr>
  </w:style>
  <w:style w:type="paragraph" w:styleId="Sprechblasentext">
    <w:name w:val="Balloon Text"/>
    <w:basedOn w:val="Standard"/>
    <w:semiHidden/>
    <w:rsid w:val="00B24991"/>
    <w:rPr>
      <w:rFonts w:ascii="Tahoma" w:hAnsi="Tahoma" w:cs="Tahoma"/>
      <w:sz w:val="16"/>
      <w:szCs w:val="16"/>
    </w:rPr>
  </w:style>
  <w:style w:type="character" w:styleId="Hyperlink">
    <w:name w:val="Hyperlink"/>
    <w:rsid w:val="006B3AC5"/>
    <w:rPr>
      <w:color w:val="0000FF"/>
      <w:u w:val="single"/>
    </w:rPr>
  </w:style>
  <w:style w:type="table" w:styleId="Tabellenraster">
    <w:name w:val="Table Grid"/>
    <w:basedOn w:val="NormaleTabelle"/>
    <w:uiPriority w:val="59"/>
    <w:rsid w:val="00875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672671"/>
    <w:pPr>
      <w:spacing w:line="276" w:lineRule="auto"/>
      <w:ind w:left="720"/>
      <w:contextualSpacing/>
    </w:pPr>
    <w:rPr>
      <w:rFonts w:eastAsia="Calibri" w:cs="Arial"/>
      <w:sz w:val="24"/>
      <w:szCs w:val="24"/>
      <w:lang w:eastAsia="en-US"/>
    </w:rPr>
  </w:style>
  <w:style w:type="character" w:customStyle="1" w:styleId="berschrift4Zchn">
    <w:name w:val="Überschrift 4 Zchn"/>
    <w:link w:val="berschrift4"/>
    <w:semiHidden/>
    <w:rsid w:val="003207B7"/>
    <w:rPr>
      <w:rFonts w:ascii="Calibri" w:eastAsia="Times New Roman" w:hAnsi="Calibri" w:cs="Times New Roman"/>
      <w:b/>
      <w:bCs/>
      <w:sz w:val="28"/>
      <w:szCs w:val="28"/>
    </w:rPr>
  </w:style>
  <w:style w:type="character" w:customStyle="1" w:styleId="Internetlink">
    <w:name w:val="Internet link"/>
    <w:uiPriority w:val="99"/>
    <w:rsid w:val="003207B7"/>
    <w:rPr>
      <w:rFonts w:eastAsia="Times New Roman" w:cs="TimesNewRomanPSMT"/>
      <w:color w:val="000080"/>
      <w:u w:val="single"/>
    </w:rPr>
  </w:style>
  <w:style w:type="paragraph" w:customStyle="1" w:styleId="bodytext">
    <w:name w:val="bodytext"/>
    <w:basedOn w:val="Standard"/>
    <w:rsid w:val="008F1320"/>
    <w:pPr>
      <w:spacing w:before="100" w:beforeAutospacing="1" w:after="100" w:afterAutospacing="1"/>
    </w:pPr>
    <w:rPr>
      <w:rFonts w:ascii="Times New Roman" w:hAnsi="Times New Roman"/>
      <w:sz w:val="24"/>
      <w:szCs w:val="24"/>
    </w:rPr>
  </w:style>
  <w:style w:type="paragraph" w:styleId="StandardWeb">
    <w:name w:val="Normal (Web)"/>
    <w:basedOn w:val="Standard"/>
    <w:uiPriority w:val="99"/>
    <w:unhideWhenUsed/>
    <w:rsid w:val="008F1320"/>
    <w:pPr>
      <w:spacing w:before="100" w:beforeAutospacing="1" w:after="100" w:afterAutospacing="1"/>
    </w:pPr>
    <w:rPr>
      <w:rFonts w:ascii="Times New Roman" w:hAnsi="Times New Roman"/>
      <w:sz w:val="24"/>
      <w:szCs w:val="24"/>
    </w:rPr>
  </w:style>
  <w:style w:type="paragraph" w:customStyle="1" w:styleId="Text">
    <w:name w:val="Text"/>
    <w:rsid w:val="00E001B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FE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4806">
      <w:bodyDiv w:val="1"/>
      <w:marLeft w:val="0"/>
      <w:marRight w:val="0"/>
      <w:marTop w:val="0"/>
      <w:marBottom w:val="0"/>
      <w:divBdr>
        <w:top w:val="none" w:sz="0" w:space="0" w:color="auto"/>
        <w:left w:val="none" w:sz="0" w:space="0" w:color="auto"/>
        <w:bottom w:val="none" w:sz="0" w:space="0" w:color="auto"/>
        <w:right w:val="none" w:sz="0" w:space="0" w:color="auto"/>
      </w:divBdr>
    </w:div>
    <w:div w:id="276451236">
      <w:bodyDiv w:val="1"/>
      <w:marLeft w:val="0"/>
      <w:marRight w:val="0"/>
      <w:marTop w:val="0"/>
      <w:marBottom w:val="0"/>
      <w:divBdr>
        <w:top w:val="none" w:sz="0" w:space="0" w:color="auto"/>
        <w:left w:val="none" w:sz="0" w:space="0" w:color="auto"/>
        <w:bottom w:val="none" w:sz="0" w:space="0" w:color="auto"/>
        <w:right w:val="none" w:sz="0" w:space="0" w:color="auto"/>
      </w:divBdr>
    </w:div>
    <w:div w:id="321082839">
      <w:bodyDiv w:val="1"/>
      <w:marLeft w:val="0"/>
      <w:marRight w:val="0"/>
      <w:marTop w:val="0"/>
      <w:marBottom w:val="0"/>
      <w:divBdr>
        <w:top w:val="none" w:sz="0" w:space="0" w:color="auto"/>
        <w:left w:val="none" w:sz="0" w:space="0" w:color="auto"/>
        <w:bottom w:val="none" w:sz="0" w:space="0" w:color="auto"/>
        <w:right w:val="none" w:sz="0" w:space="0" w:color="auto"/>
      </w:divBdr>
    </w:div>
    <w:div w:id="10645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demopark.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esse@demopark.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8D4F5C3423E04680F7E0A223FA4DCD" ma:contentTypeVersion="18" ma:contentTypeDescription="Ein neues Dokument erstellen." ma:contentTypeScope="" ma:versionID="a9cbf06e9c4377d91b157547dbf0e4ba">
  <xsd:schema xmlns:xsd="http://www.w3.org/2001/XMLSchema" xmlns:xs="http://www.w3.org/2001/XMLSchema" xmlns:p="http://schemas.microsoft.com/office/2006/metadata/properties" xmlns:ns2="f3b64d20-d6cc-4c20-a153-ae0faab82da3" xmlns:ns3="aa54cd3f-e9c5-491f-a58d-cc2292bc1b5b" targetNamespace="http://schemas.microsoft.com/office/2006/metadata/properties" ma:root="true" ma:fieldsID="eef66d060cd99881a6fafbf47e8eb6e0" ns2:_="" ns3:_="">
    <xsd:import namespace="f3b64d20-d6cc-4c20-a153-ae0faab82da3"/>
    <xsd:import namespace="aa54cd3f-e9c5-491f-a58d-cc2292bc1b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64d20-d6cc-4c20-a153-ae0faab82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4cd3f-e9c5-491f-a58d-cc2292bc1b5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0006c18-858d-4f09-bdde-8c5545792843}" ma:internalName="TaxCatchAll" ma:showField="CatchAllData" ma:web="aa54cd3f-e9c5-491f-a58d-cc2292bc1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b64d20-d6cc-4c20-a153-ae0faab82da3">
      <Terms xmlns="http://schemas.microsoft.com/office/infopath/2007/PartnerControls"/>
    </lcf76f155ced4ddcb4097134ff3c332f>
    <TaxCatchAll xmlns="aa54cd3f-e9c5-491f-a58d-cc2292bc1b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BAFC-FC31-4DCA-B6AD-2FCB4757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64d20-d6cc-4c20-a153-ae0faab82da3"/>
    <ds:schemaRef ds:uri="aa54cd3f-e9c5-491f-a58d-cc2292bc1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CA7F2-153D-41CA-89B4-F0C56FBBCBAF}">
  <ds:schemaRefs>
    <ds:schemaRef ds:uri="http://schemas.microsoft.com/sharepoint/v3/contenttype/forms"/>
  </ds:schemaRefs>
</ds:datastoreItem>
</file>

<file path=customXml/itemProps3.xml><?xml version="1.0" encoding="utf-8"?>
<ds:datastoreItem xmlns:ds="http://schemas.openxmlformats.org/officeDocument/2006/customXml" ds:itemID="{1D737955-6C3C-4375-913B-438501AEC51E}">
  <ds:schemaRefs>
    <ds:schemaRef ds:uri="http://schemas.microsoft.com/office/2006/metadata/properties"/>
    <ds:schemaRef ds:uri="http://schemas.microsoft.com/office/infopath/2007/PartnerControls"/>
    <ds:schemaRef ds:uri="f3b64d20-d6cc-4c20-a153-ae0faab82da3"/>
    <ds:schemaRef ds:uri="aa54cd3f-e9c5-491f-a58d-cc2292bc1b5b"/>
  </ds:schemaRefs>
</ds:datastoreItem>
</file>

<file path=customXml/itemProps4.xml><?xml version="1.0" encoding="utf-8"?>
<ds:datastoreItem xmlns:ds="http://schemas.openxmlformats.org/officeDocument/2006/customXml" ds:itemID="{3D63D6F3-7DAB-4D2E-82C2-C49B3161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4622</CharactersWithSpaces>
  <SharedDoc>false</SharedDoc>
  <HLinks>
    <vt:vector size="6" baseType="variant">
      <vt:variant>
        <vt:i4>2097163</vt:i4>
      </vt:variant>
      <vt:variant>
        <vt:i4>0</vt:i4>
      </vt:variant>
      <vt:variant>
        <vt:i4>0</vt:i4>
      </vt:variant>
      <vt:variant>
        <vt:i4>5</vt:i4>
      </vt:variant>
      <vt:variant>
        <vt:lpwstr>mailto:presse@demopark.de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Götz</dc:creator>
  <cp:keywords/>
  <dc:description/>
  <cp:lastModifiedBy>Jennifer Scholz</cp:lastModifiedBy>
  <cp:revision>23</cp:revision>
  <cp:lastPrinted>2020-05-26T13:14:00Z</cp:lastPrinted>
  <dcterms:created xsi:type="dcterms:W3CDTF">2024-04-17T10:09:00Z</dcterms:created>
  <dcterms:modified xsi:type="dcterms:W3CDTF">2025-03-17T08:00:00Z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0x0101001E8D4F5C3423E04680F7E0A223FA4DCD</vt:lpwstr>
  </property>
  <property fmtid="{D5CDD505-2E9C-101B-9397-08002B2CF9AE}" pid="3" name="Order">
    <vt:r8>5242000</vt:r8>
  </property>
  <property fmtid="{D5CDD505-2E9C-101B-9397-08002B2CF9AE}" pid="4" name="MediaServiceImageTags">
    <vt:lpwstr/>
  </property>
</Properties>
</file>